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D0CDC" w14:textId="77777777" w:rsidR="00A2635C" w:rsidRPr="0088687E" w:rsidRDefault="00A2635C" w:rsidP="00A2635C">
      <w:pPr>
        <w:spacing w:line="360" w:lineRule="auto"/>
        <w:jc w:val="right"/>
        <w:rPr>
          <w:rFonts w:ascii="Times New Roman" w:hAnsi="Times New Roman"/>
          <w:b/>
          <w:bCs/>
          <w:i/>
          <w:iCs/>
          <w:szCs w:val="24"/>
          <w:lang w:val="lv-LV"/>
        </w:rPr>
      </w:pPr>
      <w:r w:rsidRPr="0088687E">
        <w:rPr>
          <w:rFonts w:ascii="Times New Roman" w:hAnsi="Times New Roman"/>
          <w:szCs w:val="24"/>
          <w:lang w:val="lv-LV"/>
        </w:rPr>
        <w:t xml:space="preserve">                                        </w:t>
      </w:r>
      <w:bookmarkStart w:id="0" w:name="_Toc295123134"/>
      <w:bookmarkStart w:id="1" w:name="_Toc295310640"/>
      <w:bookmarkStart w:id="2" w:name="_Toc326667541"/>
      <w:bookmarkStart w:id="3" w:name="_Toc326667568"/>
      <w:r w:rsidRPr="0088687E">
        <w:rPr>
          <w:rFonts w:ascii="Times New Roman" w:hAnsi="Times New Roman"/>
          <w:i/>
          <w:iCs/>
          <w:szCs w:val="24"/>
          <w:lang w:val="lv-LV"/>
        </w:rPr>
        <w:t>Cenu aptaujas pielikum</w:t>
      </w:r>
      <w:r>
        <w:rPr>
          <w:rFonts w:ascii="Times New Roman" w:hAnsi="Times New Roman"/>
          <w:i/>
          <w:iCs/>
          <w:szCs w:val="24"/>
          <w:lang w:val="lv-LV"/>
        </w:rPr>
        <w:t>s</w:t>
      </w:r>
      <w:r w:rsidRPr="0088687E">
        <w:rPr>
          <w:rFonts w:ascii="Times New Roman" w:hAnsi="Times New Roman"/>
          <w:bCs/>
          <w:i/>
          <w:iCs/>
          <w:szCs w:val="24"/>
          <w:lang w:val="lv-LV"/>
        </w:rPr>
        <w:t xml:space="preserve"> Nr. 1</w:t>
      </w:r>
    </w:p>
    <w:p w14:paraId="55F341C4" w14:textId="77777777" w:rsidR="00A2635C" w:rsidRPr="00104303" w:rsidRDefault="00A2635C" w:rsidP="00A2635C">
      <w:pPr>
        <w:pStyle w:val="Bezatstarpm"/>
        <w:spacing w:after="120"/>
        <w:jc w:val="center"/>
        <w:rPr>
          <w:rFonts w:ascii="Times New Roman" w:hAnsi="Times New Roman" w:cs="Times New Roman"/>
          <w:b/>
          <w:bCs/>
          <w:sz w:val="28"/>
          <w:szCs w:val="28"/>
        </w:rPr>
      </w:pPr>
      <w:r w:rsidRPr="00104303">
        <w:rPr>
          <w:rFonts w:ascii="Times New Roman" w:hAnsi="Times New Roman" w:cs="Times New Roman"/>
          <w:b/>
          <w:bCs/>
          <w:sz w:val="28"/>
          <w:szCs w:val="28"/>
        </w:rPr>
        <w:t>Tehniskā specifikācija</w:t>
      </w:r>
    </w:p>
    <w:p w14:paraId="702EE121" w14:textId="77777777" w:rsidR="00E6186D" w:rsidRPr="00E6186D" w:rsidRDefault="00E6186D" w:rsidP="00E6186D">
      <w:pPr>
        <w:pStyle w:val="Bezatstarpm"/>
        <w:ind w:left="360"/>
        <w:jc w:val="center"/>
        <w:rPr>
          <w:rFonts w:ascii="Times New Roman" w:hAnsi="Times New Roman" w:cs="Times New Roman"/>
          <w:sz w:val="24"/>
          <w:szCs w:val="24"/>
        </w:rPr>
      </w:pPr>
      <w:r>
        <w:rPr>
          <w:rFonts w:ascii="Times New Roman" w:hAnsi="Times New Roman" w:cs="Times New Roman"/>
          <w:sz w:val="24"/>
          <w:szCs w:val="24"/>
        </w:rPr>
        <w:t>C</w:t>
      </w:r>
      <w:r w:rsidRPr="00E6186D">
        <w:rPr>
          <w:rFonts w:ascii="Times New Roman" w:hAnsi="Times New Roman" w:cs="Times New Roman"/>
          <w:sz w:val="24"/>
          <w:szCs w:val="24"/>
        </w:rPr>
        <w:t>enu aptauj</w:t>
      </w:r>
      <w:r w:rsidRPr="00E6186D">
        <w:rPr>
          <w:rFonts w:ascii="Times New Roman" w:hAnsi="Times New Roman" w:cs="Times New Roman" w:hint="eastAsia"/>
          <w:sz w:val="24"/>
          <w:szCs w:val="24"/>
        </w:rPr>
        <w:t>ā</w:t>
      </w:r>
    </w:p>
    <w:p w14:paraId="517FA287" w14:textId="77777777" w:rsidR="00E6186D" w:rsidRPr="00E6186D" w:rsidRDefault="00E6186D" w:rsidP="00E6186D">
      <w:pPr>
        <w:pStyle w:val="Bezatstarpm"/>
        <w:ind w:left="360"/>
        <w:jc w:val="center"/>
        <w:rPr>
          <w:rFonts w:ascii="Times New Roman" w:hAnsi="Times New Roman" w:cs="Times New Roman"/>
          <w:sz w:val="24"/>
          <w:szCs w:val="24"/>
        </w:rPr>
      </w:pPr>
      <w:r w:rsidRPr="00E6186D">
        <w:rPr>
          <w:rFonts w:ascii="Times New Roman" w:hAnsi="Times New Roman" w:cs="Times New Roman" w:hint="eastAsia"/>
          <w:sz w:val="24"/>
          <w:szCs w:val="24"/>
        </w:rPr>
        <w:t>“</w:t>
      </w:r>
      <w:r w:rsidRPr="00E6186D">
        <w:rPr>
          <w:rFonts w:ascii="Times New Roman" w:hAnsi="Times New Roman" w:cs="Times New Roman"/>
          <w:sz w:val="24"/>
          <w:szCs w:val="24"/>
        </w:rPr>
        <w:t>Par kurin</w:t>
      </w:r>
      <w:r w:rsidRPr="00E6186D">
        <w:rPr>
          <w:rFonts w:ascii="Times New Roman" w:hAnsi="Times New Roman" w:cs="Times New Roman" w:hint="eastAsia"/>
          <w:sz w:val="24"/>
          <w:szCs w:val="24"/>
        </w:rPr>
        <w:t>ā</w:t>
      </w:r>
      <w:r w:rsidRPr="00E6186D">
        <w:rPr>
          <w:rFonts w:ascii="Times New Roman" w:hAnsi="Times New Roman" w:cs="Times New Roman"/>
          <w:sz w:val="24"/>
          <w:szCs w:val="24"/>
        </w:rPr>
        <w:t>m</w:t>
      </w:r>
      <w:r w:rsidRPr="00E6186D">
        <w:rPr>
          <w:rFonts w:ascii="Times New Roman" w:hAnsi="Times New Roman" w:cs="Times New Roman" w:hint="eastAsia"/>
          <w:sz w:val="24"/>
          <w:szCs w:val="24"/>
        </w:rPr>
        <w:t>ā</w:t>
      </w:r>
      <w:r w:rsidRPr="00E6186D">
        <w:rPr>
          <w:rFonts w:ascii="Times New Roman" w:hAnsi="Times New Roman" w:cs="Times New Roman"/>
          <w:sz w:val="24"/>
          <w:szCs w:val="24"/>
        </w:rPr>
        <w:t>s š</w:t>
      </w:r>
      <w:r w:rsidRPr="00E6186D">
        <w:rPr>
          <w:rFonts w:ascii="Times New Roman" w:hAnsi="Times New Roman" w:cs="Times New Roman" w:hint="eastAsia"/>
          <w:sz w:val="24"/>
          <w:szCs w:val="24"/>
        </w:rPr>
        <w:t>ķ</w:t>
      </w:r>
      <w:r w:rsidRPr="00E6186D">
        <w:rPr>
          <w:rFonts w:ascii="Times New Roman" w:hAnsi="Times New Roman" w:cs="Times New Roman"/>
          <w:sz w:val="24"/>
          <w:szCs w:val="24"/>
        </w:rPr>
        <w:t>eldas pieg</w:t>
      </w:r>
      <w:r w:rsidRPr="00E6186D">
        <w:rPr>
          <w:rFonts w:ascii="Times New Roman" w:hAnsi="Times New Roman" w:cs="Times New Roman" w:hint="eastAsia"/>
          <w:sz w:val="24"/>
          <w:szCs w:val="24"/>
        </w:rPr>
        <w:t>ā</w:t>
      </w:r>
      <w:r w:rsidRPr="00E6186D">
        <w:rPr>
          <w:rFonts w:ascii="Times New Roman" w:hAnsi="Times New Roman" w:cs="Times New Roman"/>
          <w:sz w:val="24"/>
          <w:szCs w:val="24"/>
        </w:rPr>
        <w:t>di</w:t>
      </w:r>
    </w:p>
    <w:p w14:paraId="288AF27B" w14:textId="77777777" w:rsidR="00E6186D" w:rsidRDefault="00E6186D" w:rsidP="00E6186D">
      <w:pPr>
        <w:pStyle w:val="Bezatstarpm"/>
        <w:ind w:left="360"/>
        <w:jc w:val="center"/>
        <w:rPr>
          <w:rFonts w:ascii="Times New Roman" w:hAnsi="Times New Roman" w:cs="Times New Roman"/>
          <w:sz w:val="24"/>
          <w:szCs w:val="24"/>
        </w:rPr>
      </w:pPr>
      <w:r w:rsidRPr="00E6186D">
        <w:rPr>
          <w:rFonts w:ascii="Times New Roman" w:hAnsi="Times New Roman" w:cs="Times New Roman"/>
          <w:sz w:val="24"/>
          <w:szCs w:val="24"/>
        </w:rPr>
        <w:t>SIA “P</w:t>
      </w:r>
      <w:r w:rsidRPr="00E6186D">
        <w:rPr>
          <w:rFonts w:ascii="Times New Roman" w:hAnsi="Times New Roman" w:cs="Times New Roman" w:hint="eastAsia"/>
          <w:sz w:val="24"/>
          <w:szCs w:val="24"/>
        </w:rPr>
        <w:t>ļ</w:t>
      </w:r>
      <w:r w:rsidRPr="00E6186D">
        <w:rPr>
          <w:rFonts w:ascii="Times New Roman" w:hAnsi="Times New Roman" w:cs="Times New Roman"/>
          <w:sz w:val="24"/>
          <w:szCs w:val="24"/>
        </w:rPr>
        <w:t>avi</w:t>
      </w:r>
      <w:r w:rsidRPr="00E6186D">
        <w:rPr>
          <w:rFonts w:ascii="Times New Roman" w:hAnsi="Times New Roman" w:cs="Times New Roman" w:hint="eastAsia"/>
          <w:sz w:val="24"/>
          <w:szCs w:val="24"/>
        </w:rPr>
        <w:t>ņ</w:t>
      </w:r>
      <w:r w:rsidRPr="00E6186D">
        <w:rPr>
          <w:rFonts w:ascii="Times New Roman" w:hAnsi="Times New Roman" w:cs="Times New Roman"/>
          <w:sz w:val="24"/>
          <w:szCs w:val="24"/>
        </w:rPr>
        <w:t>u Komun</w:t>
      </w:r>
      <w:r w:rsidRPr="00E6186D">
        <w:rPr>
          <w:rFonts w:ascii="Times New Roman" w:hAnsi="Times New Roman" w:cs="Times New Roman" w:hint="eastAsia"/>
          <w:sz w:val="24"/>
          <w:szCs w:val="24"/>
        </w:rPr>
        <w:t>ā</w:t>
      </w:r>
      <w:r w:rsidRPr="00E6186D">
        <w:rPr>
          <w:rFonts w:ascii="Times New Roman" w:hAnsi="Times New Roman" w:cs="Times New Roman"/>
          <w:sz w:val="24"/>
          <w:szCs w:val="24"/>
        </w:rPr>
        <w:t>lie pakalpojumi” vajadz</w:t>
      </w:r>
      <w:r w:rsidRPr="00E6186D">
        <w:rPr>
          <w:rFonts w:ascii="Times New Roman" w:hAnsi="Times New Roman" w:cs="Times New Roman" w:hint="eastAsia"/>
          <w:sz w:val="24"/>
          <w:szCs w:val="24"/>
        </w:rPr>
        <w:t>ī</w:t>
      </w:r>
      <w:r w:rsidRPr="00E6186D">
        <w:rPr>
          <w:rFonts w:ascii="Times New Roman" w:hAnsi="Times New Roman" w:cs="Times New Roman"/>
          <w:sz w:val="24"/>
          <w:szCs w:val="24"/>
        </w:rPr>
        <w:t>b</w:t>
      </w:r>
      <w:r w:rsidRPr="00E6186D">
        <w:rPr>
          <w:rFonts w:ascii="Times New Roman" w:hAnsi="Times New Roman" w:cs="Times New Roman" w:hint="eastAsia"/>
          <w:sz w:val="24"/>
          <w:szCs w:val="24"/>
        </w:rPr>
        <w:t>ā</w:t>
      </w:r>
      <w:r w:rsidRPr="00E6186D">
        <w:rPr>
          <w:rFonts w:ascii="Times New Roman" w:hAnsi="Times New Roman" w:cs="Times New Roman"/>
          <w:sz w:val="24"/>
          <w:szCs w:val="24"/>
        </w:rPr>
        <w:t>m 2025./2026.gada apkures sezon</w:t>
      </w:r>
      <w:r w:rsidRPr="00E6186D">
        <w:rPr>
          <w:rFonts w:ascii="Times New Roman" w:hAnsi="Times New Roman" w:cs="Times New Roman" w:hint="eastAsia"/>
          <w:sz w:val="24"/>
          <w:szCs w:val="24"/>
        </w:rPr>
        <w:t>ā</w:t>
      </w:r>
      <w:r w:rsidRPr="00E6186D">
        <w:rPr>
          <w:rFonts w:ascii="Times New Roman" w:hAnsi="Times New Roman" w:cs="Times New Roman" w:hint="eastAsia"/>
          <w:sz w:val="24"/>
          <w:szCs w:val="24"/>
        </w:rPr>
        <w:t>”</w:t>
      </w:r>
      <w:r w:rsidRPr="00E6186D">
        <w:rPr>
          <w:rFonts w:ascii="Times New Roman" w:hAnsi="Times New Roman" w:cs="Times New Roman"/>
          <w:sz w:val="24"/>
          <w:szCs w:val="24"/>
        </w:rPr>
        <w:t xml:space="preserve"> Identifik</w:t>
      </w:r>
      <w:r w:rsidRPr="00E6186D">
        <w:rPr>
          <w:rFonts w:ascii="Times New Roman" w:hAnsi="Times New Roman" w:cs="Times New Roman" w:hint="eastAsia"/>
          <w:sz w:val="24"/>
          <w:szCs w:val="24"/>
        </w:rPr>
        <w:t>ā</w:t>
      </w:r>
      <w:r w:rsidRPr="00E6186D">
        <w:rPr>
          <w:rFonts w:ascii="Times New Roman" w:hAnsi="Times New Roman" w:cs="Times New Roman"/>
          <w:sz w:val="24"/>
          <w:szCs w:val="24"/>
        </w:rPr>
        <w:t xml:space="preserve">cijas Nr. </w:t>
      </w:r>
      <w:proofErr w:type="spellStart"/>
      <w:r w:rsidRPr="00E6186D">
        <w:rPr>
          <w:rFonts w:ascii="Times New Roman" w:hAnsi="Times New Roman" w:cs="Times New Roman"/>
          <w:sz w:val="24"/>
          <w:szCs w:val="24"/>
        </w:rPr>
        <w:t>PlavinuKP</w:t>
      </w:r>
      <w:proofErr w:type="spellEnd"/>
      <w:r w:rsidRPr="00E6186D">
        <w:rPr>
          <w:rFonts w:ascii="Times New Roman" w:hAnsi="Times New Roman" w:cs="Times New Roman"/>
          <w:sz w:val="24"/>
          <w:szCs w:val="24"/>
        </w:rPr>
        <w:t xml:space="preserve"> 2025/04</w:t>
      </w:r>
    </w:p>
    <w:p w14:paraId="75851F90" w14:textId="77777777" w:rsidR="00E6186D" w:rsidRDefault="00E6186D" w:rsidP="00E6186D">
      <w:pPr>
        <w:pStyle w:val="Bezatstarpm"/>
        <w:ind w:left="360"/>
        <w:jc w:val="center"/>
        <w:rPr>
          <w:rFonts w:ascii="Times New Roman" w:hAnsi="Times New Roman" w:cs="Times New Roman"/>
          <w:sz w:val="24"/>
          <w:szCs w:val="24"/>
        </w:rPr>
      </w:pPr>
    </w:p>
    <w:p w14:paraId="0F18D113" w14:textId="77777777" w:rsidR="00E6186D" w:rsidRPr="00E6186D" w:rsidRDefault="00E6186D" w:rsidP="00E6186D">
      <w:pPr>
        <w:pStyle w:val="Bezatstarpm"/>
        <w:ind w:left="360"/>
        <w:jc w:val="center"/>
        <w:rPr>
          <w:rFonts w:ascii="Times New Roman" w:hAnsi="Times New Roman" w:cs="Times New Roman"/>
          <w:sz w:val="24"/>
          <w:szCs w:val="24"/>
        </w:rPr>
      </w:pPr>
    </w:p>
    <w:p w14:paraId="46197FD2" w14:textId="77777777" w:rsidR="00A2635C" w:rsidRDefault="00A2635C" w:rsidP="00E6186D">
      <w:pPr>
        <w:pStyle w:val="Bezatstarpm"/>
        <w:numPr>
          <w:ilvl w:val="0"/>
          <w:numId w:val="1"/>
        </w:numPr>
        <w:jc w:val="both"/>
        <w:rPr>
          <w:rFonts w:ascii="Times New Roman" w:hAnsi="Times New Roman" w:cs="Times New Roman"/>
          <w:sz w:val="24"/>
          <w:szCs w:val="24"/>
        </w:rPr>
      </w:pPr>
      <w:r w:rsidRPr="0088687E">
        <w:rPr>
          <w:rFonts w:ascii="Times New Roman" w:hAnsi="Times New Roman" w:cs="Times New Roman"/>
          <w:sz w:val="24"/>
          <w:szCs w:val="24"/>
        </w:rPr>
        <w:t>Tehniskās specifikācijas prasības attiecas un ir piemērojamas katram kurināmās šķeldas (turpmāk – šķelda/kurināmais) piegādes apjom</w:t>
      </w:r>
      <w:bookmarkEnd w:id="0"/>
      <w:bookmarkEnd w:id="1"/>
      <w:bookmarkEnd w:id="2"/>
      <w:bookmarkEnd w:id="3"/>
      <w:r w:rsidRPr="0088687E">
        <w:rPr>
          <w:rFonts w:ascii="Times New Roman" w:hAnsi="Times New Roman" w:cs="Times New Roman"/>
          <w:sz w:val="24"/>
          <w:szCs w:val="24"/>
        </w:rPr>
        <w:t>am (kravai).</w:t>
      </w:r>
    </w:p>
    <w:tbl>
      <w:tblPr>
        <w:tblW w:w="878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5244"/>
      </w:tblGrid>
      <w:tr w:rsidR="00A2635C" w:rsidRPr="003F2E46" w14:paraId="4E1653EF" w14:textId="77777777" w:rsidTr="00AB1E96">
        <w:trPr>
          <w:trHeight w:val="372"/>
        </w:trPr>
        <w:tc>
          <w:tcPr>
            <w:tcW w:w="3544" w:type="dxa"/>
            <w:tcBorders>
              <w:top w:val="single" w:sz="4" w:space="0" w:color="auto"/>
              <w:left w:val="single" w:sz="4" w:space="0" w:color="auto"/>
              <w:bottom w:val="single" w:sz="4" w:space="0" w:color="auto"/>
              <w:right w:val="single" w:sz="4" w:space="0" w:color="auto"/>
            </w:tcBorders>
          </w:tcPr>
          <w:p w14:paraId="5B4984C9" w14:textId="77777777" w:rsidR="00A2635C" w:rsidRPr="004127D5" w:rsidRDefault="00A2635C" w:rsidP="00AB1E96">
            <w:pPr>
              <w:spacing w:line="276" w:lineRule="auto"/>
              <w:ind w:firstLine="599"/>
              <w:jc w:val="both"/>
              <w:rPr>
                <w:lang w:val="lv-LV"/>
              </w:rPr>
            </w:pPr>
            <w:r w:rsidRPr="004127D5">
              <w:rPr>
                <w:lang w:val="lv-LV"/>
              </w:rPr>
              <w:t>Šķeldas parametri</w:t>
            </w:r>
          </w:p>
        </w:tc>
        <w:tc>
          <w:tcPr>
            <w:tcW w:w="5244" w:type="dxa"/>
            <w:tcBorders>
              <w:top w:val="single" w:sz="4" w:space="0" w:color="auto"/>
              <w:left w:val="single" w:sz="4" w:space="0" w:color="auto"/>
              <w:bottom w:val="single" w:sz="4" w:space="0" w:color="auto"/>
              <w:right w:val="single" w:sz="4" w:space="0" w:color="auto"/>
            </w:tcBorders>
            <w:hideMark/>
          </w:tcPr>
          <w:p w14:paraId="2E7809A2" w14:textId="77777777" w:rsidR="00A2635C" w:rsidRPr="004127D5" w:rsidRDefault="00A2635C" w:rsidP="00AB1E96">
            <w:pPr>
              <w:spacing w:line="276" w:lineRule="auto"/>
              <w:ind w:firstLine="1134"/>
              <w:jc w:val="both"/>
              <w:rPr>
                <w:lang w:val="lv-LV"/>
              </w:rPr>
            </w:pPr>
            <w:r w:rsidRPr="004127D5">
              <w:rPr>
                <w:lang w:val="lv-LV"/>
              </w:rPr>
              <w:t>Daudzums masā</w:t>
            </w:r>
          </w:p>
        </w:tc>
      </w:tr>
      <w:tr w:rsidR="00A2635C" w:rsidRPr="003F2E46" w14:paraId="50B7C73E" w14:textId="77777777" w:rsidTr="00AB1E96">
        <w:trPr>
          <w:trHeight w:val="1214"/>
        </w:trPr>
        <w:tc>
          <w:tcPr>
            <w:tcW w:w="3544" w:type="dxa"/>
            <w:tcBorders>
              <w:top w:val="single" w:sz="4" w:space="0" w:color="auto"/>
              <w:left w:val="single" w:sz="4" w:space="0" w:color="auto"/>
              <w:bottom w:val="nil"/>
              <w:right w:val="single" w:sz="4" w:space="0" w:color="auto"/>
            </w:tcBorders>
            <w:vAlign w:val="center"/>
          </w:tcPr>
          <w:p w14:paraId="499EC79F" w14:textId="77777777" w:rsidR="00A2635C" w:rsidRPr="00224619" w:rsidRDefault="00A2635C" w:rsidP="00AB1E96">
            <w:pPr>
              <w:pStyle w:val="Sarakstarindkopa"/>
              <w:spacing w:line="276" w:lineRule="auto"/>
              <w:ind w:left="174"/>
              <w:jc w:val="both"/>
              <w:rPr>
                <w:rFonts w:ascii="Times New Roman" w:hAnsi="Times New Roman"/>
                <w:sz w:val="20"/>
                <w:lang w:val="lv-LV"/>
              </w:rPr>
            </w:pPr>
            <w:r w:rsidRPr="00224619">
              <w:rPr>
                <w:lang w:val="lv-LV"/>
              </w:rPr>
              <w:tab/>
              <w:t xml:space="preserve">                </w:t>
            </w:r>
            <w:r w:rsidRPr="00224619">
              <w:rPr>
                <w:rFonts w:ascii="Times New Roman" w:hAnsi="Times New Roman"/>
                <w:sz w:val="20"/>
                <w:lang w:val="lv-LV"/>
              </w:rPr>
              <w:t>90%</w:t>
            </w:r>
            <w:r w:rsidRPr="00224619">
              <w:rPr>
                <w:rFonts w:ascii="Times New Roman" w:hAnsi="Times New Roman"/>
                <w:sz w:val="20"/>
                <w:lang w:val="lv-LV"/>
              </w:rPr>
              <w:tab/>
              <w:t xml:space="preserve">     10%</w:t>
            </w:r>
          </w:p>
          <w:p w14:paraId="6B5D09C2" w14:textId="77777777" w:rsidR="00A2635C" w:rsidRPr="00224619" w:rsidRDefault="00A2635C" w:rsidP="00AB1E96">
            <w:pPr>
              <w:pStyle w:val="Sarakstarindkopa"/>
              <w:spacing w:line="276" w:lineRule="auto"/>
              <w:ind w:left="174"/>
              <w:jc w:val="both"/>
              <w:rPr>
                <w:rFonts w:ascii="Times New Roman" w:hAnsi="Times New Roman"/>
                <w:sz w:val="20"/>
                <w:lang w:val="lv-LV"/>
              </w:rPr>
            </w:pPr>
            <w:r w:rsidRPr="00224619">
              <w:rPr>
                <w:rFonts w:ascii="Times New Roman" w:hAnsi="Times New Roman"/>
                <w:sz w:val="20"/>
                <w:lang w:val="lv-LV"/>
              </w:rPr>
              <w:t>BIEZUMS (mm)  5 - 15</w:t>
            </w:r>
            <w:r w:rsidRPr="00224619">
              <w:rPr>
                <w:rFonts w:ascii="Times New Roman" w:hAnsi="Times New Roman"/>
                <w:sz w:val="20"/>
                <w:lang w:val="lv-LV"/>
              </w:rPr>
              <w:tab/>
              <w:t xml:space="preserve">     15 - 20</w:t>
            </w:r>
          </w:p>
          <w:p w14:paraId="6B4C4000" w14:textId="77777777" w:rsidR="00A2635C" w:rsidRPr="00224619" w:rsidRDefault="00A2635C" w:rsidP="00AB1E96">
            <w:pPr>
              <w:pStyle w:val="Sarakstarindkopa"/>
              <w:spacing w:line="276" w:lineRule="auto"/>
              <w:ind w:left="174"/>
              <w:jc w:val="both"/>
              <w:rPr>
                <w:rFonts w:ascii="Times New Roman" w:hAnsi="Times New Roman"/>
                <w:sz w:val="20"/>
                <w:lang w:val="lv-LV"/>
              </w:rPr>
            </w:pPr>
            <w:r w:rsidRPr="00224619">
              <w:rPr>
                <w:rFonts w:ascii="Times New Roman" w:hAnsi="Times New Roman"/>
                <w:sz w:val="20"/>
                <w:lang w:val="lv-LV"/>
              </w:rPr>
              <w:t>PLATUMS (mm) 5 - 40</w:t>
            </w:r>
            <w:r w:rsidRPr="00224619">
              <w:rPr>
                <w:rFonts w:ascii="Times New Roman" w:hAnsi="Times New Roman"/>
                <w:sz w:val="20"/>
                <w:lang w:val="lv-LV"/>
              </w:rPr>
              <w:tab/>
              <w:t xml:space="preserve">     40 - 50</w:t>
            </w:r>
          </w:p>
          <w:p w14:paraId="674028D3" w14:textId="77777777" w:rsidR="00A2635C" w:rsidRPr="00224619" w:rsidRDefault="00A2635C" w:rsidP="00AB1E96">
            <w:pPr>
              <w:pStyle w:val="Sarakstarindkopa"/>
              <w:spacing w:line="276" w:lineRule="auto"/>
              <w:ind w:left="174"/>
              <w:jc w:val="both"/>
              <w:rPr>
                <w:rFonts w:ascii="Times New Roman" w:hAnsi="Times New Roman"/>
                <w:sz w:val="20"/>
                <w:lang w:val="lv-LV"/>
              </w:rPr>
            </w:pPr>
            <w:r w:rsidRPr="00224619">
              <w:rPr>
                <w:rFonts w:ascii="Times New Roman" w:hAnsi="Times New Roman"/>
                <w:sz w:val="20"/>
                <w:lang w:val="lv-LV"/>
              </w:rPr>
              <w:t>GARUMS (mm) 10 – 100  100-120</w:t>
            </w:r>
          </w:p>
          <w:p w14:paraId="236B04FD" w14:textId="77777777" w:rsidR="00A2635C" w:rsidRPr="00224619" w:rsidRDefault="00A2635C" w:rsidP="00AB1E96">
            <w:pPr>
              <w:pStyle w:val="Sarakstarindkopa"/>
              <w:spacing w:line="276" w:lineRule="auto"/>
              <w:ind w:left="174"/>
              <w:jc w:val="both"/>
              <w:rPr>
                <w:lang w:val="lv-LV"/>
              </w:rPr>
            </w:pPr>
          </w:p>
        </w:tc>
        <w:tc>
          <w:tcPr>
            <w:tcW w:w="5244" w:type="dxa"/>
            <w:tcBorders>
              <w:top w:val="single" w:sz="4" w:space="0" w:color="auto"/>
              <w:left w:val="single" w:sz="4" w:space="0" w:color="auto"/>
              <w:bottom w:val="nil"/>
              <w:right w:val="single" w:sz="4" w:space="0" w:color="auto"/>
            </w:tcBorders>
          </w:tcPr>
          <w:p w14:paraId="5BAB2BAF" w14:textId="77777777" w:rsidR="00A2635C" w:rsidRPr="004127D5" w:rsidRDefault="00A2635C" w:rsidP="00AB1E96">
            <w:pPr>
              <w:spacing w:line="276" w:lineRule="auto"/>
              <w:ind w:firstLine="1134"/>
              <w:jc w:val="both"/>
              <w:rPr>
                <w:lang w:val="lv-LV"/>
              </w:rPr>
            </w:pPr>
          </w:p>
        </w:tc>
      </w:tr>
      <w:tr w:rsidR="00A2635C" w:rsidRPr="003F2E46" w14:paraId="13FF7DD2" w14:textId="77777777" w:rsidTr="00AB1E96">
        <w:tc>
          <w:tcPr>
            <w:tcW w:w="3544" w:type="dxa"/>
            <w:tcBorders>
              <w:top w:val="single" w:sz="4" w:space="0" w:color="auto"/>
              <w:left w:val="single" w:sz="4" w:space="0" w:color="auto"/>
              <w:bottom w:val="single" w:sz="4" w:space="0" w:color="auto"/>
              <w:right w:val="single" w:sz="4" w:space="0" w:color="auto"/>
            </w:tcBorders>
            <w:vAlign w:val="center"/>
          </w:tcPr>
          <w:p w14:paraId="35637A3A" w14:textId="77777777" w:rsidR="00A2635C" w:rsidRPr="004127D5" w:rsidRDefault="00A2635C" w:rsidP="00AB1E96">
            <w:pPr>
              <w:spacing w:line="276" w:lineRule="auto"/>
              <w:ind w:firstLine="1134"/>
              <w:jc w:val="both"/>
              <w:rPr>
                <w:lang w:val="lv-LV"/>
              </w:rPr>
            </w:pPr>
            <w:r w:rsidRPr="004127D5">
              <w:rPr>
                <w:lang w:val="lv-LV"/>
              </w:rPr>
              <w:t>Pelni, A3.0</w:t>
            </w:r>
          </w:p>
          <w:p w14:paraId="4454E1B4" w14:textId="77777777" w:rsidR="00A2635C" w:rsidRPr="004127D5" w:rsidRDefault="00A2635C" w:rsidP="00AB1E96">
            <w:pPr>
              <w:spacing w:line="276" w:lineRule="auto"/>
              <w:ind w:firstLine="1134"/>
              <w:jc w:val="both"/>
              <w:rPr>
                <w:lang w:val="lv-LV"/>
              </w:rPr>
            </w:pPr>
          </w:p>
        </w:tc>
        <w:tc>
          <w:tcPr>
            <w:tcW w:w="5244" w:type="dxa"/>
            <w:tcBorders>
              <w:top w:val="single" w:sz="4" w:space="0" w:color="auto"/>
              <w:left w:val="single" w:sz="4" w:space="0" w:color="auto"/>
              <w:bottom w:val="single" w:sz="4" w:space="0" w:color="auto"/>
              <w:right w:val="single" w:sz="4" w:space="0" w:color="auto"/>
            </w:tcBorders>
            <w:vAlign w:val="bottom"/>
            <w:hideMark/>
          </w:tcPr>
          <w:p w14:paraId="0763A00B" w14:textId="77777777" w:rsidR="00A2635C" w:rsidRPr="004127D5" w:rsidRDefault="00A2635C" w:rsidP="00AB1E96">
            <w:pPr>
              <w:spacing w:line="276" w:lineRule="auto"/>
              <w:ind w:firstLine="1134"/>
              <w:jc w:val="both"/>
              <w:rPr>
                <w:lang w:val="lv-LV"/>
              </w:rPr>
            </w:pPr>
            <w:r w:rsidRPr="004127D5">
              <w:rPr>
                <w:lang w:val="lv-LV"/>
              </w:rPr>
              <w:t>≤ 1,5 %</w:t>
            </w:r>
          </w:p>
        </w:tc>
      </w:tr>
      <w:tr w:rsidR="00A2635C" w:rsidRPr="003F2E46" w14:paraId="2E7D6E99" w14:textId="77777777" w:rsidTr="00AB1E96">
        <w:tc>
          <w:tcPr>
            <w:tcW w:w="3544" w:type="dxa"/>
            <w:tcBorders>
              <w:top w:val="single" w:sz="4" w:space="0" w:color="auto"/>
              <w:left w:val="single" w:sz="4" w:space="0" w:color="auto"/>
              <w:bottom w:val="single" w:sz="4" w:space="0" w:color="auto"/>
              <w:right w:val="single" w:sz="4" w:space="0" w:color="auto"/>
            </w:tcBorders>
            <w:vAlign w:val="center"/>
          </w:tcPr>
          <w:p w14:paraId="4B8AA121" w14:textId="77777777" w:rsidR="00A2635C" w:rsidRPr="004127D5" w:rsidRDefault="00A2635C" w:rsidP="00AB1E96">
            <w:pPr>
              <w:spacing w:line="276" w:lineRule="auto"/>
              <w:ind w:firstLine="1134"/>
              <w:jc w:val="both"/>
              <w:rPr>
                <w:lang w:val="lv-LV"/>
              </w:rPr>
            </w:pPr>
            <w:r w:rsidRPr="004127D5">
              <w:rPr>
                <w:lang w:val="lv-LV"/>
              </w:rPr>
              <w:t>Mitruma saturs, M55</w:t>
            </w:r>
          </w:p>
          <w:p w14:paraId="20543F8A" w14:textId="77777777" w:rsidR="00A2635C" w:rsidRPr="004127D5" w:rsidRDefault="00A2635C" w:rsidP="00AB1E96">
            <w:pPr>
              <w:spacing w:line="276" w:lineRule="auto"/>
              <w:ind w:firstLine="1134"/>
              <w:jc w:val="both"/>
              <w:rPr>
                <w:lang w:val="lv-LV"/>
              </w:rPr>
            </w:pPr>
          </w:p>
        </w:tc>
        <w:tc>
          <w:tcPr>
            <w:tcW w:w="5244" w:type="dxa"/>
            <w:tcBorders>
              <w:top w:val="single" w:sz="4" w:space="0" w:color="auto"/>
              <w:left w:val="single" w:sz="4" w:space="0" w:color="auto"/>
              <w:bottom w:val="single" w:sz="4" w:space="0" w:color="auto"/>
              <w:right w:val="single" w:sz="4" w:space="0" w:color="auto"/>
            </w:tcBorders>
            <w:vAlign w:val="bottom"/>
          </w:tcPr>
          <w:p w14:paraId="5B164EB9" w14:textId="77777777" w:rsidR="00A2635C" w:rsidRPr="004127D5" w:rsidRDefault="00A2635C" w:rsidP="00AB1E96">
            <w:pPr>
              <w:spacing w:line="276" w:lineRule="auto"/>
              <w:ind w:firstLine="1134"/>
              <w:jc w:val="both"/>
              <w:rPr>
                <w:lang w:val="lv-LV"/>
              </w:rPr>
            </w:pPr>
            <w:r w:rsidRPr="004127D5">
              <w:rPr>
                <w:lang w:val="lv-LV"/>
              </w:rPr>
              <w:t>38-52%</w:t>
            </w:r>
          </w:p>
          <w:p w14:paraId="01D6F4E4" w14:textId="77777777" w:rsidR="00A2635C" w:rsidRPr="004127D5" w:rsidRDefault="00A2635C" w:rsidP="00AB1E96">
            <w:pPr>
              <w:spacing w:line="276" w:lineRule="auto"/>
              <w:ind w:firstLine="1134"/>
              <w:jc w:val="both"/>
              <w:rPr>
                <w:lang w:val="lv-LV"/>
              </w:rPr>
            </w:pPr>
          </w:p>
        </w:tc>
      </w:tr>
      <w:tr w:rsidR="00A2635C" w:rsidRPr="003F2E46" w14:paraId="2E3FEF33" w14:textId="77777777" w:rsidTr="00AB1E96">
        <w:tc>
          <w:tcPr>
            <w:tcW w:w="3544" w:type="dxa"/>
            <w:tcBorders>
              <w:top w:val="single" w:sz="4" w:space="0" w:color="auto"/>
              <w:left w:val="single" w:sz="4" w:space="0" w:color="auto"/>
              <w:bottom w:val="single" w:sz="4" w:space="0" w:color="auto"/>
              <w:right w:val="single" w:sz="4" w:space="0" w:color="auto"/>
            </w:tcBorders>
            <w:hideMark/>
          </w:tcPr>
          <w:p w14:paraId="1D08BE06" w14:textId="77777777" w:rsidR="00A2635C" w:rsidRDefault="00A2635C" w:rsidP="00AB1E96">
            <w:pPr>
              <w:spacing w:line="276" w:lineRule="auto"/>
              <w:ind w:firstLine="1134"/>
              <w:jc w:val="both"/>
              <w:rPr>
                <w:lang w:val="lv-LV"/>
              </w:rPr>
            </w:pPr>
            <w:r w:rsidRPr="004127D5">
              <w:rPr>
                <w:lang w:val="lv-LV"/>
              </w:rPr>
              <w:t>Sastāvs</w:t>
            </w:r>
          </w:p>
          <w:p w14:paraId="736EBFDF" w14:textId="77777777" w:rsidR="00A2635C" w:rsidRPr="00224619" w:rsidRDefault="00A2635C" w:rsidP="00AB1E96">
            <w:pPr>
              <w:spacing w:line="276" w:lineRule="auto"/>
              <w:rPr>
                <w:lang w:val="lv-LV"/>
              </w:rPr>
            </w:pPr>
            <w:r w:rsidRPr="00224619">
              <w:rPr>
                <w:lang w:val="lv-LV"/>
              </w:rPr>
              <w:t>•</w:t>
            </w:r>
            <w:r w:rsidRPr="00224619">
              <w:rPr>
                <w:lang w:val="lv-LV"/>
              </w:rPr>
              <w:tab/>
            </w:r>
            <w:proofErr w:type="spellStart"/>
            <w:r w:rsidRPr="00224619">
              <w:rPr>
                <w:lang w:val="lv-LV"/>
              </w:rPr>
              <w:t>Škelda</w:t>
            </w:r>
            <w:proofErr w:type="spellEnd"/>
            <w:r w:rsidRPr="00224619">
              <w:rPr>
                <w:lang w:val="lv-LV"/>
              </w:rPr>
              <w:t xml:space="preserve"> ne maz</w:t>
            </w:r>
            <w:r w:rsidRPr="00224619">
              <w:rPr>
                <w:rFonts w:hint="eastAsia"/>
                <w:lang w:val="lv-LV"/>
              </w:rPr>
              <w:t>ā</w:t>
            </w:r>
            <w:r w:rsidRPr="00224619">
              <w:rPr>
                <w:lang w:val="lv-LV"/>
              </w:rPr>
              <w:t>k k</w:t>
            </w:r>
            <w:r w:rsidRPr="00224619">
              <w:rPr>
                <w:rFonts w:hint="eastAsia"/>
                <w:lang w:val="lv-LV"/>
              </w:rPr>
              <w:t>ā</w:t>
            </w:r>
            <w:r w:rsidRPr="00224619">
              <w:rPr>
                <w:lang w:val="lv-LV"/>
              </w:rPr>
              <w:t xml:space="preserve"> 80%</w:t>
            </w:r>
          </w:p>
          <w:p w14:paraId="7AC3CA17" w14:textId="77777777" w:rsidR="00A2635C" w:rsidRPr="00224619" w:rsidRDefault="00A2635C" w:rsidP="00AB1E96">
            <w:pPr>
              <w:spacing w:line="276" w:lineRule="auto"/>
              <w:rPr>
                <w:lang w:val="lv-LV"/>
              </w:rPr>
            </w:pPr>
            <w:r w:rsidRPr="00224619">
              <w:rPr>
                <w:rFonts w:hint="eastAsia"/>
                <w:lang w:val="lv-LV"/>
              </w:rPr>
              <w:t>•</w:t>
            </w:r>
            <w:r w:rsidRPr="00224619">
              <w:rPr>
                <w:lang w:val="lv-LV"/>
              </w:rPr>
              <w:tab/>
              <w:t>Miza - l</w:t>
            </w:r>
            <w:r w:rsidRPr="00224619">
              <w:rPr>
                <w:rFonts w:hint="eastAsia"/>
                <w:lang w:val="lv-LV"/>
              </w:rPr>
              <w:t>ī</w:t>
            </w:r>
            <w:r w:rsidRPr="00224619">
              <w:rPr>
                <w:lang w:val="lv-LV"/>
              </w:rPr>
              <w:t>dz 10%</w:t>
            </w:r>
          </w:p>
          <w:p w14:paraId="442CCCC4" w14:textId="77777777" w:rsidR="00A2635C" w:rsidRPr="00224619" w:rsidRDefault="00A2635C" w:rsidP="00AB1E96">
            <w:pPr>
              <w:spacing w:line="276" w:lineRule="auto"/>
              <w:rPr>
                <w:lang w:val="lv-LV"/>
              </w:rPr>
            </w:pPr>
            <w:r w:rsidRPr="00224619">
              <w:rPr>
                <w:rFonts w:hint="eastAsia"/>
                <w:lang w:val="lv-LV"/>
              </w:rPr>
              <w:t>•</w:t>
            </w:r>
            <w:r w:rsidRPr="00224619">
              <w:rPr>
                <w:lang w:val="lv-LV"/>
              </w:rPr>
              <w:tab/>
              <w:t>Trupe – l</w:t>
            </w:r>
            <w:r w:rsidRPr="00224619">
              <w:rPr>
                <w:rFonts w:hint="eastAsia"/>
                <w:lang w:val="lv-LV"/>
              </w:rPr>
              <w:t>ī</w:t>
            </w:r>
            <w:r w:rsidRPr="00224619">
              <w:rPr>
                <w:lang w:val="lv-LV"/>
              </w:rPr>
              <w:t>dz 1 %</w:t>
            </w:r>
          </w:p>
          <w:p w14:paraId="05B85126" w14:textId="77777777" w:rsidR="00A2635C" w:rsidRPr="004127D5" w:rsidRDefault="00A2635C" w:rsidP="00AB1E96">
            <w:pPr>
              <w:spacing w:line="276" w:lineRule="auto"/>
              <w:rPr>
                <w:lang w:val="lv-LV"/>
              </w:rPr>
            </w:pPr>
            <w:r w:rsidRPr="00224619">
              <w:rPr>
                <w:rFonts w:hint="eastAsia"/>
                <w:lang w:val="lv-LV"/>
              </w:rPr>
              <w:t>•</w:t>
            </w:r>
            <w:r w:rsidRPr="00224619">
              <w:rPr>
                <w:lang w:val="lv-LV"/>
              </w:rPr>
              <w:tab/>
              <w:t>Skaidas - l</w:t>
            </w:r>
            <w:r w:rsidRPr="00224619">
              <w:rPr>
                <w:rFonts w:hint="eastAsia"/>
                <w:lang w:val="lv-LV"/>
              </w:rPr>
              <w:t>ī</w:t>
            </w:r>
            <w:r w:rsidRPr="00224619">
              <w:rPr>
                <w:lang w:val="lv-LV"/>
              </w:rPr>
              <w:t>dz 7 %</w:t>
            </w:r>
          </w:p>
        </w:tc>
        <w:tc>
          <w:tcPr>
            <w:tcW w:w="5244" w:type="dxa"/>
            <w:tcBorders>
              <w:top w:val="single" w:sz="4" w:space="0" w:color="auto"/>
              <w:left w:val="single" w:sz="4" w:space="0" w:color="auto"/>
              <w:bottom w:val="single" w:sz="4" w:space="0" w:color="auto"/>
              <w:right w:val="single" w:sz="4" w:space="0" w:color="auto"/>
            </w:tcBorders>
            <w:hideMark/>
          </w:tcPr>
          <w:p w14:paraId="0B0DDF65" w14:textId="77777777" w:rsidR="00A2635C" w:rsidRPr="004127D5" w:rsidRDefault="00A2635C" w:rsidP="00AB1E96">
            <w:pPr>
              <w:spacing w:line="276" w:lineRule="auto"/>
              <w:jc w:val="both"/>
              <w:rPr>
                <w:lang w:val="lv-LV"/>
              </w:rPr>
            </w:pPr>
            <w:r w:rsidRPr="004127D5">
              <w:rPr>
                <w:lang w:val="lv-LV"/>
              </w:rPr>
              <w:t>Šķeldā nedrīkst būt svešķermeņi (ledus, akmeņi, grunts, smilts, metāla priekšmeti u.c.), kas var izraisīt kurināmā padeves mehānismu un citu mehānismu vai iekārtu apstāšanos un bojājumus. Nav pieļaujama šķeldas piegāde ar ķīmiskas piedevas saturošiem kokapstrādes atkritumiem (finiera, skaidu plašu u.c. atkritumi) un zaļo biomasu (skujas, lapas,</w:t>
            </w:r>
            <w:r>
              <w:rPr>
                <w:lang w:val="lv-LV"/>
              </w:rPr>
              <w:t xml:space="preserve"> </w:t>
            </w:r>
            <w:r w:rsidRPr="004127D5">
              <w:rPr>
                <w:lang w:val="lv-LV"/>
              </w:rPr>
              <w:t>zari u.c.). Vienā autokravā piegādātai šķeldai jābūt vienmērīgi sajauktai.</w:t>
            </w:r>
          </w:p>
        </w:tc>
      </w:tr>
      <w:tr w:rsidR="00A2635C" w:rsidRPr="003F2E46" w14:paraId="6B2B2D0D" w14:textId="77777777" w:rsidTr="00AB1E96">
        <w:tc>
          <w:tcPr>
            <w:tcW w:w="3544" w:type="dxa"/>
            <w:tcBorders>
              <w:top w:val="single" w:sz="4" w:space="0" w:color="auto"/>
              <w:left w:val="single" w:sz="4" w:space="0" w:color="auto"/>
              <w:bottom w:val="single" w:sz="4" w:space="0" w:color="auto"/>
              <w:right w:val="single" w:sz="4" w:space="0" w:color="auto"/>
            </w:tcBorders>
          </w:tcPr>
          <w:p w14:paraId="65C83245" w14:textId="77777777" w:rsidR="00A2635C" w:rsidRPr="004127D5" w:rsidRDefault="00A2635C" w:rsidP="00AB1E96">
            <w:pPr>
              <w:spacing w:line="276" w:lineRule="auto"/>
              <w:ind w:firstLine="1134"/>
              <w:jc w:val="both"/>
              <w:rPr>
                <w:lang w:val="lv-LV"/>
              </w:rPr>
            </w:pPr>
            <w:r w:rsidRPr="004127D5">
              <w:rPr>
                <w:lang w:val="lv-LV"/>
              </w:rPr>
              <w:t>Izcelsme</w:t>
            </w:r>
          </w:p>
        </w:tc>
        <w:tc>
          <w:tcPr>
            <w:tcW w:w="5244" w:type="dxa"/>
            <w:tcBorders>
              <w:top w:val="single" w:sz="4" w:space="0" w:color="auto"/>
              <w:left w:val="single" w:sz="4" w:space="0" w:color="auto"/>
              <w:bottom w:val="single" w:sz="4" w:space="0" w:color="auto"/>
              <w:right w:val="single" w:sz="4" w:space="0" w:color="auto"/>
            </w:tcBorders>
          </w:tcPr>
          <w:p w14:paraId="4C3D6A7D" w14:textId="77777777" w:rsidR="00A2635C" w:rsidRPr="004127D5" w:rsidRDefault="00A2635C" w:rsidP="00AB1E96">
            <w:pPr>
              <w:spacing w:line="276" w:lineRule="auto"/>
              <w:ind w:firstLine="1134"/>
              <w:jc w:val="both"/>
              <w:rPr>
                <w:lang w:val="lv-LV"/>
              </w:rPr>
            </w:pPr>
            <w:r w:rsidRPr="004127D5">
              <w:rPr>
                <w:lang w:val="lv-LV"/>
              </w:rPr>
              <w:t>Latvija</w:t>
            </w:r>
          </w:p>
        </w:tc>
      </w:tr>
      <w:tr w:rsidR="00A2635C" w:rsidRPr="00901747" w14:paraId="01B0BACE" w14:textId="77777777" w:rsidTr="00AB1E96">
        <w:tc>
          <w:tcPr>
            <w:tcW w:w="3544" w:type="dxa"/>
            <w:tcBorders>
              <w:top w:val="single" w:sz="4" w:space="0" w:color="auto"/>
              <w:left w:val="single" w:sz="4" w:space="0" w:color="auto"/>
              <w:bottom w:val="single" w:sz="4" w:space="0" w:color="auto"/>
              <w:right w:val="single" w:sz="4" w:space="0" w:color="auto"/>
            </w:tcBorders>
          </w:tcPr>
          <w:p w14:paraId="726C3E49" w14:textId="77777777" w:rsidR="00A2635C" w:rsidRPr="004127D5" w:rsidRDefault="00A2635C" w:rsidP="00AB1E96">
            <w:pPr>
              <w:spacing w:line="276" w:lineRule="auto"/>
              <w:ind w:firstLine="1134"/>
              <w:jc w:val="both"/>
              <w:rPr>
                <w:lang w:val="lv-LV"/>
              </w:rPr>
            </w:pPr>
            <w:bookmarkStart w:id="4" w:name="_Hlk175129440"/>
            <w:r>
              <w:rPr>
                <w:lang w:val="lv-LV"/>
              </w:rPr>
              <w:t>Ilgtspēja</w:t>
            </w:r>
          </w:p>
        </w:tc>
        <w:tc>
          <w:tcPr>
            <w:tcW w:w="5244" w:type="dxa"/>
            <w:tcBorders>
              <w:top w:val="single" w:sz="4" w:space="0" w:color="auto"/>
              <w:left w:val="single" w:sz="4" w:space="0" w:color="auto"/>
              <w:bottom w:val="single" w:sz="4" w:space="0" w:color="auto"/>
              <w:right w:val="single" w:sz="4" w:space="0" w:color="auto"/>
            </w:tcBorders>
          </w:tcPr>
          <w:p w14:paraId="3D9E6C62" w14:textId="77777777" w:rsidR="00A2635C" w:rsidRPr="004127D5" w:rsidRDefault="00A2635C" w:rsidP="00AB1E96">
            <w:pPr>
              <w:spacing w:line="276" w:lineRule="auto"/>
              <w:jc w:val="both"/>
              <w:rPr>
                <w:lang w:val="lv-LV"/>
              </w:rPr>
            </w:pPr>
            <w:r w:rsidRPr="009A76A9">
              <w:rPr>
                <w:lang w:val="lv-LV"/>
              </w:rPr>
              <w:t xml:space="preserve">Apliecinājums un </w:t>
            </w:r>
            <w:r w:rsidRPr="009A76A9">
              <w:rPr>
                <w:rFonts w:eastAsia="Calibri"/>
                <w:bCs/>
                <w:lang w:val="lv-LV"/>
              </w:rPr>
              <w:t>kurin</w:t>
            </w:r>
            <w:r w:rsidRPr="009A76A9">
              <w:rPr>
                <w:rFonts w:eastAsia="Calibri" w:hint="eastAsia"/>
                <w:bCs/>
                <w:lang w:val="lv-LV"/>
              </w:rPr>
              <w:t>ā</w:t>
            </w:r>
            <w:r w:rsidRPr="009A76A9">
              <w:rPr>
                <w:rFonts w:eastAsia="Calibri"/>
                <w:bCs/>
                <w:lang w:val="lv-LV"/>
              </w:rPr>
              <w:t>m</w:t>
            </w:r>
            <w:r w:rsidRPr="009A76A9">
              <w:rPr>
                <w:rFonts w:eastAsia="Calibri" w:hint="eastAsia"/>
                <w:bCs/>
                <w:lang w:val="lv-LV"/>
              </w:rPr>
              <w:t>ā</w:t>
            </w:r>
            <w:r w:rsidRPr="009A76A9">
              <w:rPr>
                <w:rFonts w:eastAsia="Calibri"/>
                <w:bCs/>
                <w:lang w:val="lv-LV"/>
              </w:rPr>
              <w:t>s biomasas ilgtsp</w:t>
            </w:r>
            <w:r w:rsidRPr="009A76A9">
              <w:rPr>
                <w:rFonts w:eastAsia="Calibri" w:hint="eastAsia"/>
                <w:bCs/>
                <w:lang w:val="lv-LV"/>
              </w:rPr>
              <w:t>ē</w:t>
            </w:r>
            <w:r w:rsidRPr="009A76A9">
              <w:rPr>
                <w:rFonts w:eastAsia="Calibri"/>
                <w:bCs/>
                <w:lang w:val="lv-LV"/>
              </w:rPr>
              <w:t>jas apliecin</w:t>
            </w:r>
            <w:r w:rsidRPr="009A76A9">
              <w:rPr>
                <w:rFonts w:eastAsia="Calibri" w:hint="eastAsia"/>
                <w:bCs/>
                <w:lang w:val="lv-LV"/>
              </w:rPr>
              <w:t>āš</w:t>
            </w:r>
            <w:r w:rsidRPr="009A76A9">
              <w:rPr>
                <w:rFonts w:eastAsia="Calibri"/>
                <w:bCs/>
                <w:lang w:val="lv-LV"/>
              </w:rPr>
              <w:t>anas sh</w:t>
            </w:r>
            <w:r w:rsidRPr="009A76A9">
              <w:rPr>
                <w:rFonts w:eastAsia="Calibri" w:hint="eastAsia"/>
                <w:bCs/>
                <w:lang w:val="lv-LV"/>
              </w:rPr>
              <w:t>ē</w:t>
            </w:r>
            <w:r w:rsidRPr="009A76A9">
              <w:rPr>
                <w:rFonts w:eastAsia="Calibri"/>
                <w:bCs/>
                <w:lang w:val="lv-LV"/>
              </w:rPr>
              <w:t>ma,</w:t>
            </w:r>
            <w:r w:rsidRPr="009A76A9">
              <w:rPr>
                <w:lang w:val="lv-LV"/>
              </w:rPr>
              <w:t xml:space="preserve"> atbilstoši </w:t>
            </w:r>
            <w:r w:rsidRPr="009A76A9">
              <w:rPr>
                <w:rFonts w:eastAsia="Calibri"/>
                <w:lang w:val="lv-LV"/>
              </w:rPr>
              <w:t>MK noteikumi Nr.686 “Noteikumi par ilgtspējas un siltumnīcefekta gāzu emisiju ietaupījuma kritērijiem, no biomasas kurināmā ražotās elektroenerģijas kritērijiem un kārtību, kādā pamatojama, apliecināma un uzraugāma atbilstība minētajiem kritērijiem”.</w:t>
            </w:r>
          </w:p>
        </w:tc>
      </w:tr>
      <w:bookmarkEnd w:id="4"/>
    </w:tbl>
    <w:p w14:paraId="73FB2416" w14:textId="77777777" w:rsidR="00A2635C" w:rsidRPr="0088687E" w:rsidRDefault="00A2635C" w:rsidP="00A2635C">
      <w:pPr>
        <w:pStyle w:val="Bezatstarpm"/>
        <w:ind w:left="360"/>
        <w:jc w:val="both"/>
        <w:rPr>
          <w:rFonts w:ascii="Times New Roman" w:hAnsi="Times New Roman" w:cs="Times New Roman"/>
          <w:sz w:val="24"/>
          <w:szCs w:val="24"/>
        </w:rPr>
      </w:pPr>
    </w:p>
    <w:p w14:paraId="04A44321" w14:textId="77777777" w:rsidR="00A2635C" w:rsidRPr="0088687E" w:rsidRDefault="00A2635C" w:rsidP="00A2635C">
      <w:pPr>
        <w:pStyle w:val="Bezatstarpm"/>
        <w:numPr>
          <w:ilvl w:val="0"/>
          <w:numId w:val="1"/>
        </w:numPr>
        <w:jc w:val="both"/>
        <w:rPr>
          <w:rFonts w:ascii="Times New Roman" w:hAnsi="Times New Roman" w:cs="Times New Roman"/>
          <w:sz w:val="24"/>
          <w:szCs w:val="24"/>
        </w:rPr>
      </w:pPr>
      <w:r w:rsidRPr="0088687E">
        <w:rPr>
          <w:rFonts w:ascii="Times New Roman" w:hAnsi="Times New Roman" w:cs="Times New Roman"/>
          <w:spacing w:val="-3"/>
          <w:sz w:val="24"/>
          <w:szCs w:val="24"/>
        </w:rPr>
        <w:t xml:space="preserve">Radioaktīvais piesārņojums (mākslīgie radionuklīdi) piegādātās šķeldas kravā nedrīkst pārsniegt spēkā esošajos normatīvajos aktos noteikto limitu, bet ne vairāk kā 1 </w:t>
      </w:r>
      <w:proofErr w:type="spellStart"/>
      <w:r w:rsidRPr="0088687E">
        <w:rPr>
          <w:rFonts w:ascii="Times New Roman" w:hAnsi="Times New Roman" w:cs="Times New Roman"/>
          <w:spacing w:val="-3"/>
          <w:sz w:val="24"/>
          <w:szCs w:val="24"/>
        </w:rPr>
        <w:t>Bq</w:t>
      </w:r>
      <w:proofErr w:type="spellEnd"/>
      <w:r w:rsidRPr="0088687E">
        <w:rPr>
          <w:rFonts w:ascii="Times New Roman" w:hAnsi="Times New Roman" w:cs="Times New Roman"/>
          <w:spacing w:val="-3"/>
          <w:sz w:val="24"/>
          <w:szCs w:val="24"/>
        </w:rPr>
        <w:t xml:space="preserve">/kg. Pelnu īpatnējā radioaktivitāte nedrīkst pārsniegt noteikto limitu (Cs-137 radioizotopam 1000 </w:t>
      </w:r>
      <w:proofErr w:type="spellStart"/>
      <w:r w:rsidRPr="0088687E">
        <w:rPr>
          <w:rFonts w:ascii="Times New Roman" w:hAnsi="Times New Roman" w:cs="Times New Roman"/>
          <w:spacing w:val="-3"/>
          <w:sz w:val="24"/>
          <w:szCs w:val="24"/>
        </w:rPr>
        <w:t>Bq</w:t>
      </w:r>
      <w:proofErr w:type="spellEnd"/>
      <w:r w:rsidRPr="0088687E">
        <w:rPr>
          <w:rFonts w:ascii="Times New Roman" w:hAnsi="Times New Roman" w:cs="Times New Roman"/>
          <w:spacing w:val="-3"/>
          <w:sz w:val="24"/>
          <w:szCs w:val="24"/>
        </w:rPr>
        <w:t>/kg).</w:t>
      </w:r>
    </w:p>
    <w:p w14:paraId="2CAFF905" w14:textId="77777777" w:rsidR="00A2635C" w:rsidRPr="0088687E" w:rsidRDefault="00A2635C" w:rsidP="00A2635C">
      <w:pPr>
        <w:pStyle w:val="Bezatstarpm"/>
        <w:numPr>
          <w:ilvl w:val="0"/>
          <w:numId w:val="1"/>
        </w:numPr>
        <w:jc w:val="both"/>
        <w:rPr>
          <w:rFonts w:ascii="Times New Roman" w:hAnsi="Times New Roman" w:cs="Times New Roman"/>
          <w:spacing w:val="-3"/>
          <w:sz w:val="24"/>
          <w:szCs w:val="24"/>
        </w:rPr>
      </w:pPr>
      <w:r w:rsidRPr="0088687E">
        <w:rPr>
          <w:rFonts w:ascii="Times New Roman" w:hAnsi="Times New Roman" w:cs="Times New Roman"/>
          <w:spacing w:val="-3"/>
          <w:sz w:val="24"/>
          <w:szCs w:val="24"/>
        </w:rPr>
        <w:t>Kurināmā šķelda atbilst (atbilstība ir pamatojama un apliecināma) likuma "Par atbilstības novērtēšanu" 7. pantā noteikto noteikumu prasību atbilstībai attiecībā uz ilgtspējas un siltumnīcefekta gāzu emisiju ietaupījuma kritērijiem.</w:t>
      </w:r>
    </w:p>
    <w:p w14:paraId="75F0F8D9" w14:textId="77777777" w:rsidR="00A2635C" w:rsidRDefault="00A2635C" w:rsidP="00A2635C">
      <w:pPr>
        <w:pStyle w:val="Bezatstarpm"/>
        <w:numPr>
          <w:ilvl w:val="0"/>
          <w:numId w:val="1"/>
        </w:numPr>
        <w:jc w:val="both"/>
        <w:rPr>
          <w:rFonts w:ascii="Times New Roman" w:hAnsi="Times New Roman" w:cs="Times New Roman"/>
          <w:sz w:val="24"/>
          <w:szCs w:val="24"/>
        </w:rPr>
      </w:pPr>
      <w:r w:rsidRPr="0088687E">
        <w:rPr>
          <w:rFonts w:ascii="Times New Roman" w:hAnsi="Times New Roman" w:cs="Times New Roman"/>
          <w:sz w:val="24"/>
          <w:szCs w:val="24"/>
        </w:rPr>
        <w:t xml:space="preserve">Plānotais apjoms (beramie m³) </w:t>
      </w:r>
      <w:r>
        <w:rPr>
          <w:rFonts w:ascii="Times New Roman" w:hAnsi="Times New Roman" w:cs="Times New Roman"/>
          <w:sz w:val="24"/>
          <w:szCs w:val="24"/>
        </w:rPr>
        <w:t>2025./2026.gada apkures sezonā</w:t>
      </w:r>
      <w:r w:rsidR="002A3AB6" w:rsidRPr="002A3AB6">
        <w:t xml:space="preserve"> </w:t>
      </w:r>
      <w:r w:rsidR="002A3AB6" w:rsidRPr="002A3AB6">
        <w:rPr>
          <w:rFonts w:ascii="Times New Roman" w:hAnsi="Times New Roman" w:cs="Times New Roman"/>
          <w:sz w:val="24"/>
          <w:szCs w:val="24"/>
        </w:rPr>
        <w:t xml:space="preserve">no </w:t>
      </w:r>
      <w:r w:rsidR="00471ABD">
        <w:rPr>
          <w:rFonts w:ascii="Times New Roman" w:hAnsi="Times New Roman" w:cs="Times New Roman"/>
          <w:sz w:val="24"/>
          <w:szCs w:val="24"/>
        </w:rPr>
        <w:t>1.</w:t>
      </w:r>
      <w:r w:rsidR="002A3AB6" w:rsidRPr="002A3AB6">
        <w:rPr>
          <w:rFonts w:ascii="Times New Roman" w:hAnsi="Times New Roman" w:cs="Times New Roman"/>
          <w:sz w:val="24"/>
          <w:szCs w:val="24"/>
        </w:rPr>
        <w:t>oktobra l</w:t>
      </w:r>
      <w:r w:rsidR="002A3AB6" w:rsidRPr="002A3AB6">
        <w:rPr>
          <w:rFonts w:ascii="Times New Roman" w:hAnsi="Times New Roman" w:cs="Times New Roman" w:hint="eastAsia"/>
          <w:sz w:val="24"/>
          <w:szCs w:val="24"/>
        </w:rPr>
        <w:t>ī</w:t>
      </w:r>
      <w:r w:rsidR="002A3AB6" w:rsidRPr="002A3AB6">
        <w:rPr>
          <w:rFonts w:ascii="Times New Roman" w:hAnsi="Times New Roman" w:cs="Times New Roman"/>
          <w:sz w:val="24"/>
          <w:szCs w:val="24"/>
        </w:rPr>
        <w:t xml:space="preserve">dz </w:t>
      </w:r>
      <w:r w:rsidR="00471ABD">
        <w:rPr>
          <w:rFonts w:ascii="Times New Roman" w:hAnsi="Times New Roman" w:cs="Times New Roman"/>
          <w:sz w:val="24"/>
          <w:szCs w:val="24"/>
        </w:rPr>
        <w:t>30.</w:t>
      </w:r>
      <w:r w:rsidR="002A3AB6" w:rsidRPr="002A3AB6">
        <w:rPr>
          <w:rFonts w:ascii="Times New Roman" w:hAnsi="Times New Roman" w:cs="Times New Roman"/>
          <w:sz w:val="24"/>
          <w:szCs w:val="24"/>
        </w:rPr>
        <w:t>apr</w:t>
      </w:r>
      <w:r w:rsidR="002A3AB6" w:rsidRPr="002A3AB6">
        <w:rPr>
          <w:rFonts w:ascii="Times New Roman" w:hAnsi="Times New Roman" w:cs="Times New Roman" w:hint="eastAsia"/>
          <w:sz w:val="24"/>
          <w:szCs w:val="24"/>
        </w:rPr>
        <w:t>ī</w:t>
      </w:r>
      <w:r w:rsidR="002A3AB6" w:rsidRPr="002A3AB6">
        <w:rPr>
          <w:rFonts w:ascii="Times New Roman" w:hAnsi="Times New Roman" w:cs="Times New Roman"/>
          <w:sz w:val="24"/>
          <w:szCs w:val="24"/>
        </w:rPr>
        <w:t>lim</w:t>
      </w:r>
      <w:r>
        <w:rPr>
          <w:rFonts w:ascii="Times New Roman" w:hAnsi="Times New Roman" w:cs="Times New Roman"/>
          <w:sz w:val="24"/>
          <w:szCs w:val="24"/>
        </w:rPr>
        <w:t xml:space="preserve"> </w:t>
      </w:r>
      <w:r w:rsidRPr="0088687E">
        <w:rPr>
          <w:rFonts w:ascii="Times New Roman" w:hAnsi="Times New Roman" w:cs="Times New Roman"/>
          <w:sz w:val="24"/>
          <w:szCs w:val="24"/>
        </w:rPr>
        <w:t>ir</w:t>
      </w:r>
      <w:r>
        <w:rPr>
          <w:rFonts w:ascii="Times New Roman" w:hAnsi="Times New Roman" w:cs="Times New Roman"/>
          <w:sz w:val="24"/>
          <w:szCs w:val="24"/>
        </w:rPr>
        <w:t xml:space="preserve"> 25</w:t>
      </w:r>
      <w:r w:rsidRPr="0088687E">
        <w:rPr>
          <w:rFonts w:ascii="Times New Roman" w:hAnsi="Times New Roman" w:cs="Times New Roman"/>
          <w:sz w:val="24"/>
          <w:szCs w:val="24"/>
        </w:rPr>
        <w:t> 000 ber/m3.</w:t>
      </w:r>
    </w:p>
    <w:p w14:paraId="38879A56" w14:textId="77777777" w:rsidR="00A2635C" w:rsidRPr="00224619" w:rsidRDefault="00A2635C" w:rsidP="00A2635C">
      <w:pPr>
        <w:pStyle w:val="Bezatstarpm"/>
        <w:numPr>
          <w:ilvl w:val="0"/>
          <w:numId w:val="1"/>
        </w:numPr>
        <w:jc w:val="both"/>
        <w:rPr>
          <w:rFonts w:ascii="Times New Roman" w:hAnsi="Times New Roman" w:cs="Times New Roman"/>
          <w:sz w:val="24"/>
          <w:szCs w:val="24"/>
        </w:rPr>
      </w:pPr>
      <w:r w:rsidRPr="00224619">
        <w:rPr>
          <w:rFonts w:ascii="Times New Roman" w:hAnsi="Times New Roman" w:cs="Times New Roman"/>
          <w:sz w:val="24"/>
          <w:szCs w:val="24"/>
        </w:rPr>
        <w:t>Pl</w:t>
      </w:r>
      <w:r w:rsidRPr="00224619">
        <w:rPr>
          <w:rFonts w:ascii="Times New Roman" w:hAnsi="Times New Roman" w:cs="Times New Roman" w:hint="eastAsia"/>
          <w:sz w:val="24"/>
          <w:szCs w:val="24"/>
        </w:rPr>
        <w:t>ā</w:t>
      </w:r>
      <w:r w:rsidRPr="00224619">
        <w:rPr>
          <w:rFonts w:ascii="Times New Roman" w:hAnsi="Times New Roman" w:cs="Times New Roman"/>
          <w:sz w:val="24"/>
          <w:szCs w:val="24"/>
        </w:rPr>
        <w:t>notie kop</w:t>
      </w:r>
      <w:r w:rsidRPr="00224619">
        <w:rPr>
          <w:rFonts w:ascii="Times New Roman" w:hAnsi="Times New Roman" w:cs="Times New Roman" w:hint="eastAsia"/>
          <w:sz w:val="24"/>
          <w:szCs w:val="24"/>
        </w:rPr>
        <w:t>ē</w:t>
      </w:r>
      <w:r w:rsidRPr="00224619">
        <w:rPr>
          <w:rFonts w:ascii="Times New Roman" w:hAnsi="Times New Roman" w:cs="Times New Roman"/>
          <w:sz w:val="24"/>
          <w:szCs w:val="24"/>
        </w:rPr>
        <w:t>jie pieg</w:t>
      </w:r>
      <w:r w:rsidRPr="00224619">
        <w:rPr>
          <w:rFonts w:ascii="Times New Roman" w:hAnsi="Times New Roman" w:cs="Times New Roman" w:hint="eastAsia"/>
          <w:sz w:val="24"/>
          <w:szCs w:val="24"/>
        </w:rPr>
        <w:t>ā</w:t>
      </w:r>
      <w:r w:rsidRPr="00224619">
        <w:rPr>
          <w:rFonts w:ascii="Times New Roman" w:hAnsi="Times New Roman" w:cs="Times New Roman"/>
          <w:sz w:val="24"/>
          <w:szCs w:val="24"/>
        </w:rPr>
        <w:t>des apjomi var main</w:t>
      </w:r>
      <w:r w:rsidRPr="00224619">
        <w:rPr>
          <w:rFonts w:ascii="Times New Roman" w:hAnsi="Times New Roman" w:cs="Times New Roman" w:hint="eastAsia"/>
          <w:sz w:val="24"/>
          <w:szCs w:val="24"/>
        </w:rPr>
        <w:t>ī</w:t>
      </w:r>
      <w:r w:rsidRPr="00224619">
        <w:rPr>
          <w:rFonts w:ascii="Times New Roman" w:hAnsi="Times New Roman" w:cs="Times New Roman"/>
          <w:sz w:val="24"/>
          <w:szCs w:val="24"/>
        </w:rPr>
        <w:t>ties par +/- 25%.</w:t>
      </w:r>
    </w:p>
    <w:p w14:paraId="4538B8AC" w14:textId="77777777" w:rsidR="00A2635C" w:rsidRPr="00224619" w:rsidRDefault="00A2635C" w:rsidP="00A2635C">
      <w:pPr>
        <w:pStyle w:val="Bezatstarpm"/>
        <w:numPr>
          <w:ilvl w:val="0"/>
          <w:numId w:val="1"/>
        </w:numPr>
        <w:jc w:val="both"/>
        <w:rPr>
          <w:rFonts w:ascii="Times New Roman" w:hAnsi="Times New Roman" w:cs="Times New Roman"/>
          <w:sz w:val="24"/>
          <w:szCs w:val="24"/>
        </w:rPr>
      </w:pPr>
      <w:r w:rsidRPr="00224619">
        <w:rPr>
          <w:rFonts w:ascii="Times New Roman" w:hAnsi="Times New Roman" w:cs="Times New Roman"/>
          <w:sz w:val="24"/>
          <w:szCs w:val="24"/>
        </w:rPr>
        <w:lastRenderedPageBreak/>
        <w:t>Pieg</w:t>
      </w:r>
      <w:r w:rsidRPr="00224619">
        <w:rPr>
          <w:rFonts w:ascii="Times New Roman" w:hAnsi="Times New Roman" w:cs="Times New Roman" w:hint="eastAsia"/>
          <w:sz w:val="24"/>
          <w:szCs w:val="24"/>
        </w:rPr>
        <w:t>ā</w:t>
      </w:r>
      <w:r w:rsidRPr="00224619">
        <w:rPr>
          <w:rFonts w:ascii="Times New Roman" w:hAnsi="Times New Roman" w:cs="Times New Roman"/>
          <w:sz w:val="24"/>
          <w:szCs w:val="24"/>
        </w:rPr>
        <w:t>des ir atkar</w:t>
      </w:r>
      <w:r w:rsidRPr="00224619">
        <w:rPr>
          <w:rFonts w:ascii="Times New Roman" w:hAnsi="Times New Roman" w:cs="Times New Roman" w:hint="eastAsia"/>
          <w:sz w:val="24"/>
          <w:szCs w:val="24"/>
        </w:rPr>
        <w:t>ī</w:t>
      </w:r>
      <w:r w:rsidRPr="00224619">
        <w:rPr>
          <w:rFonts w:ascii="Times New Roman" w:hAnsi="Times New Roman" w:cs="Times New Roman"/>
          <w:sz w:val="24"/>
          <w:szCs w:val="24"/>
        </w:rPr>
        <w:t>gas no laika apst</w:t>
      </w:r>
      <w:r w:rsidRPr="00224619">
        <w:rPr>
          <w:rFonts w:ascii="Times New Roman" w:hAnsi="Times New Roman" w:cs="Times New Roman" w:hint="eastAsia"/>
          <w:sz w:val="24"/>
          <w:szCs w:val="24"/>
        </w:rPr>
        <w:t>ā</w:t>
      </w:r>
      <w:r w:rsidRPr="00224619">
        <w:rPr>
          <w:rFonts w:ascii="Times New Roman" w:hAnsi="Times New Roman" w:cs="Times New Roman"/>
          <w:sz w:val="24"/>
          <w:szCs w:val="24"/>
        </w:rPr>
        <w:t>k</w:t>
      </w:r>
      <w:r w:rsidRPr="00224619">
        <w:rPr>
          <w:rFonts w:ascii="Times New Roman" w:hAnsi="Times New Roman" w:cs="Times New Roman" w:hint="eastAsia"/>
          <w:sz w:val="24"/>
          <w:szCs w:val="24"/>
        </w:rPr>
        <w:t>ļ</w:t>
      </w:r>
      <w:r w:rsidRPr="00224619">
        <w:rPr>
          <w:rFonts w:ascii="Times New Roman" w:hAnsi="Times New Roman" w:cs="Times New Roman"/>
          <w:sz w:val="24"/>
          <w:szCs w:val="24"/>
        </w:rPr>
        <w:t>iem un vid</w:t>
      </w:r>
      <w:r w:rsidRPr="00224619">
        <w:rPr>
          <w:rFonts w:ascii="Times New Roman" w:hAnsi="Times New Roman" w:cs="Times New Roman" w:hint="eastAsia"/>
          <w:sz w:val="24"/>
          <w:szCs w:val="24"/>
        </w:rPr>
        <w:t>ē</w:t>
      </w:r>
      <w:r w:rsidRPr="00224619">
        <w:rPr>
          <w:rFonts w:ascii="Times New Roman" w:hAnsi="Times New Roman" w:cs="Times New Roman"/>
          <w:sz w:val="24"/>
          <w:szCs w:val="24"/>
        </w:rPr>
        <w:t>jas diennakts temperat</w:t>
      </w:r>
      <w:r w:rsidRPr="00224619">
        <w:rPr>
          <w:rFonts w:ascii="Times New Roman" w:hAnsi="Times New Roman" w:cs="Times New Roman" w:hint="eastAsia"/>
          <w:sz w:val="24"/>
          <w:szCs w:val="24"/>
        </w:rPr>
        <w:t>ū</w:t>
      </w:r>
      <w:r w:rsidRPr="00224619">
        <w:rPr>
          <w:rFonts w:ascii="Times New Roman" w:hAnsi="Times New Roman" w:cs="Times New Roman"/>
          <w:sz w:val="24"/>
          <w:szCs w:val="24"/>
        </w:rPr>
        <w:t>ras. Kop</w:t>
      </w:r>
      <w:r w:rsidRPr="00224619">
        <w:rPr>
          <w:rFonts w:ascii="Times New Roman" w:hAnsi="Times New Roman" w:cs="Times New Roman" w:hint="eastAsia"/>
          <w:sz w:val="24"/>
          <w:szCs w:val="24"/>
        </w:rPr>
        <w:t>ē</w:t>
      </w:r>
      <w:r w:rsidRPr="00224619">
        <w:rPr>
          <w:rFonts w:ascii="Times New Roman" w:hAnsi="Times New Roman" w:cs="Times New Roman"/>
          <w:sz w:val="24"/>
          <w:szCs w:val="24"/>
        </w:rPr>
        <w:t>jais ned</w:t>
      </w:r>
      <w:r w:rsidRPr="00224619">
        <w:rPr>
          <w:rFonts w:ascii="Times New Roman" w:hAnsi="Times New Roman" w:cs="Times New Roman" w:hint="eastAsia"/>
          <w:sz w:val="24"/>
          <w:szCs w:val="24"/>
        </w:rPr>
        <w:t>ēļ</w:t>
      </w:r>
      <w:r w:rsidRPr="00224619">
        <w:rPr>
          <w:rFonts w:ascii="Times New Roman" w:hAnsi="Times New Roman" w:cs="Times New Roman"/>
          <w:sz w:val="24"/>
          <w:szCs w:val="24"/>
        </w:rPr>
        <w:t>as pieg</w:t>
      </w:r>
      <w:r w:rsidRPr="00224619">
        <w:rPr>
          <w:rFonts w:ascii="Times New Roman" w:hAnsi="Times New Roman" w:cs="Times New Roman" w:hint="eastAsia"/>
          <w:sz w:val="24"/>
          <w:szCs w:val="24"/>
        </w:rPr>
        <w:t>ā</w:t>
      </w:r>
      <w:r w:rsidRPr="00224619">
        <w:rPr>
          <w:rFonts w:ascii="Times New Roman" w:hAnsi="Times New Roman" w:cs="Times New Roman"/>
          <w:sz w:val="24"/>
          <w:szCs w:val="24"/>
        </w:rPr>
        <w:t>des apjoms un visas pieg</w:t>
      </w:r>
      <w:r w:rsidRPr="00224619">
        <w:rPr>
          <w:rFonts w:ascii="Times New Roman" w:hAnsi="Times New Roman" w:cs="Times New Roman" w:hint="eastAsia"/>
          <w:sz w:val="24"/>
          <w:szCs w:val="24"/>
        </w:rPr>
        <w:t>ā</w:t>
      </w:r>
      <w:r w:rsidRPr="00224619">
        <w:rPr>
          <w:rFonts w:ascii="Times New Roman" w:hAnsi="Times New Roman" w:cs="Times New Roman"/>
          <w:sz w:val="24"/>
          <w:szCs w:val="24"/>
        </w:rPr>
        <w:t>des reizes j</w:t>
      </w:r>
      <w:r w:rsidRPr="00224619">
        <w:rPr>
          <w:rFonts w:ascii="Times New Roman" w:hAnsi="Times New Roman" w:cs="Times New Roman" w:hint="eastAsia"/>
          <w:sz w:val="24"/>
          <w:szCs w:val="24"/>
        </w:rPr>
        <w:t>ā</w:t>
      </w:r>
      <w:r w:rsidRPr="00224619">
        <w:rPr>
          <w:rFonts w:ascii="Times New Roman" w:hAnsi="Times New Roman" w:cs="Times New Roman"/>
          <w:sz w:val="24"/>
          <w:szCs w:val="24"/>
        </w:rPr>
        <w:t>saska</w:t>
      </w:r>
      <w:r w:rsidRPr="00224619">
        <w:rPr>
          <w:rFonts w:ascii="Times New Roman" w:hAnsi="Times New Roman" w:cs="Times New Roman" w:hint="eastAsia"/>
          <w:sz w:val="24"/>
          <w:szCs w:val="24"/>
        </w:rPr>
        <w:t>ņ</w:t>
      </w:r>
      <w:r w:rsidRPr="00224619">
        <w:rPr>
          <w:rFonts w:ascii="Times New Roman" w:hAnsi="Times New Roman" w:cs="Times New Roman"/>
          <w:sz w:val="24"/>
          <w:szCs w:val="24"/>
        </w:rPr>
        <w:t>o ar pas</w:t>
      </w:r>
      <w:r w:rsidRPr="00224619">
        <w:rPr>
          <w:rFonts w:ascii="Times New Roman" w:hAnsi="Times New Roman" w:cs="Times New Roman" w:hint="eastAsia"/>
          <w:sz w:val="24"/>
          <w:szCs w:val="24"/>
        </w:rPr>
        <w:t>ū</w:t>
      </w:r>
      <w:r w:rsidRPr="00224619">
        <w:rPr>
          <w:rFonts w:ascii="Times New Roman" w:hAnsi="Times New Roman" w:cs="Times New Roman"/>
          <w:sz w:val="24"/>
          <w:szCs w:val="24"/>
        </w:rPr>
        <w:t>t</w:t>
      </w:r>
      <w:r w:rsidRPr="00224619">
        <w:rPr>
          <w:rFonts w:ascii="Times New Roman" w:hAnsi="Times New Roman" w:cs="Times New Roman" w:hint="eastAsia"/>
          <w:sz w:val="24"/>
          <w:szCs w:val="24"/>
        </w:rPr>
        <w:t>ī</w:t>
      </w:r>
      <w:r w:rsidRPr="00224619">
        <w:rPr>
          <w:rFonts w:ascii="Times New Roman" w:hAnsi="Times New Roman" w:cs="Times New Roman"/>
          <w:sz w:val="24"/>
          <w:szCs w:val="24"/>
        </w:rPr>
        <w:t>t</w:t>
      </w:r>
      <w:r w:rsidRPr="00224619">
        <w:rPr>
          <w:rFonts w:ascii="Times New Roman" w:hAnsi="Times New Roman" w:cs="Times New Roman" w:hint="eastAsia"/>
          <w:sz w:val="24"/>
          <w:szCs w:val="24"/>
        </w:rPr>
        <w:t>ā</w:t>
      </w:r>
      <w:r w:rsidRPr="00224619">
        <w:rPr>
          <w:rFonts w:ascii="Times New Roman" w:hAnsi="Times New Roman" w:cs="Times New Roman"/>
          <w:sz w:val="24"/>
          <w:szCs w:val="24"/>
        </w:rPr>
        <w:t>ju.</w:t>
      </w:r>
    </w:p>
    <w:p w14:paraId="2C1179C0" w14:textId="77777777" w:rsidR="00A2635C" w:rsidRPr="00224619" w:rsidRDefault="00A2635C" w:rsidP="00A2635C">
      <w:pPr>
        <w:pStyle w:val="Bezatstarpm"/>
        <w:numPr>
          <w:ilvl w:val="0"/>
          <w:numId w:val="1"/>
        </w:numPr>
        <w:jc w:val="both"/>
        <w:rPr>
          <w:rFonts w:ascii="Times New Roman" w:hAnsi="Times New Roman" w:cs="Times New Roman"/>
          <w:sz w:val="24"/>
          <w:szCs w:val="24"/>
        </w:rPr>
      </w:pPr>
      <w:r w:rsidRPr="00224619">
        <w:rPr>
          <w:rFonts w:ascii="Times New Roman" w:hAnsi="Times New Roman" w:cs="Times New Roman"/>
          <w:sz w:val="24"/>
          <w:szCs w:val="24"/>
        </w:rPr>
        <w:t>Pretendents  iesniedz cenu pied</w:t>
      </w:r>
      <w:r w:rsidRPr="00224619">
        <w:rPr>
          <w:rFonts w:ascii="Times New Roman" w:hAnsi="Times New Roman" w:cs="Times New Roman" w:hint="eastAsia"/>
          <w:sz w:val="24"/>
          <w:szCs w:val="24"/>
        </w:rPr>
        <w:t>ā</w:t>
      </w:r>
      <w:r w:rsidRPr="00224619">
        <w:rPr>
          <w:rFonts w:ascii="Times New Roman" w:hAnsi="Times New Roman" w:cs="Times New Roman"/>
          <w:sz w:val="24"/>
          <w:szCs w:val="24"/>
        </w:rPr>
        <w:t>v</w:t>
      </w:r>
      <w:r w:rsidRPr="00224619">
        <w:rPr>
          <w:rFonts w:ascii="Times New Roman" w:hAnsi="Times New Roman" w:cs="Times New Roman" w:hint="eastAsia"/>
          <w:sz w:val="24"/>
          <w:szCs w:val="24"/>
        </w:rPr>
        <w:t>ā</w:t>
      </w:r>
      <w:r w:rsidRPr="00224619">
        <w:rPr>
          <w:rFonts w:ascii="Times New Roman" w:hAnsi="Times New Roman" w:cs="Times New Roman"/>
          <w:sz w:val="24"/>
          <w:szCs w:val="24"/>
        </w:rPr>
        <w:t>jumu par sekojoš</w:t>
      </w:r>
      <w:r w:rsidRPr="00224619">
        <w:rPr>
          <w:rFonts w:ascii="Times New Roman" w:hAnsi="Times New Roman" w:cs="Times New Roman" w:hint="eastAsia"/>
          <w:sz w:val="24"/>
          <w:szCs w:val="24"/>
        </w:rPr>
        <w:t>ā</w:t>
      </w:r>
      <w:r w:rsidRPr="00224619">
        <w:rPr>
          <w:rFonts w:ascii="Times New Roman" w:hAnsi="Times New Roman" w:cs="Times New Roman"/>
          <w:sz w:val="24"/>
          <w:szCs w:val="24"/>
        </w:rPr>
        <w:t>m da</w:t>
      </w:r>
      <w:r w:rsidRPr="00224619">
        <w:rPr>
          <w:rFonts w:ascii="Times New Roman" w:hAnsi="Times New Roman" w:cs="Times New Roman" w:hint="eastAsia"/>
          <w:sz w:val="24"/>
          <w:szCs w:val="24"/>
        </w:rPr>
        <w:t>ļā</w:t>
      </w:r>
      <w:r w:rsidRPr="00224619">
        <w:rPr>
          <w:rFonts w:ascii="Times New Roman" w:hAnsi="Times New Roman" w:cs="Times New Roman"/>
          <w:sz w:val="24"/>
          <w:szCs w:val="24"/>
        </w:rPr>
        <w:t>m no kop</w:t>
      </w:r>
      <w:r w:rsidRPr="00224619">
        <w:rPr>
          <w:rFonts w:ascii="Times New Roman" w:hAnsi="Times New Roman" w:cs="Times New Roman" w:hint="eastAsia"/>
          <w:sz w:val="24"/>
          <w:szCs w:val="24"/>
        </w:rPr>
        <w:t>ē</w:t>
      </w:r>
      <w:r w:rsidRPr="00224619">
        <w:rPr>
          <w:rFonts w:ascii="Times New Roman" w:hAnsi="Times New Roman" w:cs="Times New Roman"/>
          <w:sz w:val="24"/>
          <w:szCs w:val="24"/>
        </w:rPr>
        <w:t>j</w:t>
      </w:r>
      <w:r w:rsidRPr="00224619">
        <w:rPr>
          <w:rFonts w:ascii="Times New Roman" w:hAnsi="Times New Roman" w:cs="Times New Roman" w:hint="eastAsia"/>
          <w:sz w:val="24"/>
          <w:szCs w:val="24"/>
        </w:rPr>
        <w:t>ā</w:t>
      </w:r>
      <w:r w:rsidRPr="00224619">
        <w:rPr>
          <w:rFonts w:ascii="Times New Roman" w:hAnsi="Times New Roman" w:cs="Times New Roman"/>
          <w:sz w:val="24"/>
          <w:szCs w:val="24"/>
        </w:rPr>
        <w:t xml:space="preserve">  iep</w:t>
      </w:r>
      <w:r w:rsidRPr="00224619">
        <w:rPr>
          <w:rFonts w:ascii="Times New Roman" w:hAnsi="Times New Roman" w:cs="Times New Roman" w:hint="eastAsia"/>
          <w:sz w:val="24"/>
          <w:szCs w:val="24"/>
        </w:rPr>
        <w:t>ē</w:t>
      </w:r>
      <w:r w:rsidRPr="00224619">
        <w:rPr>
          <w:rFonts w:ascii="Times New Roman" w:hAnsi="Times New Roman" w:cs="Times New Roman"/>
          <w:sz w:val="24"/>
          <w:szCs w:val="24"/>
        </w:rPr>
        <w:t>rkam</w:t>
      </w:r>
      <w:r w:rsidRPr="00224619">
        <w:rPr>
          <w:rFonts w:ascii="Times New Roman" w:hAnsi="Times New Roman" w:cs="Times New Roman" w:hint="eastAsia"/>
          <w:sz w:val="24"/>
          <w:szCs w:val="24"/>
        </w:rPr>
        <w:t>ā</w:t>
      </w:r>
      <w:r w:rsidRPr="00224619">
        <w:rPr>
          <w:rFonts w:ascii="Times New Roman" w:hAnsi="Times New Roman" w:cs="Times New Roman"/>
          <w:sz w:val="24"/>
          <w:szCs w:val="24"/>
        </w:rPr>
        <w:t xml:space="preserve">s </w:t>
      </w:r>
      <w:proofErr w:type="spellStart"/>
      <w:r w:rsidRPr="00224619">
        <w:rPr>
          <w:rFonts w:ascii="Times New Roman" w:hAnsi="Times New Roman" w:cs="Times New Roman"/>
          <w:sz w:val="24"/>
          <w:szCs w:val="24"/>
        </w:rPr>
        <w:t>škeldas</w:t>
      </w:r>
      <w:proofErr w:type="spellEnd"/>
      <w:r w:rsidRPr="00224619">
        <w:rPr>
          <w:rFonts w:ascii="Times New Roman" w:hAnsi="Times New Roman" w:cs="Times New Roman"/>
          <w:sz w:val="24"/>
          <w:szCs w:val="24"/>
        </w:rPr>
        <w:t xml:space="preserve"> apjoma:</w:t>
      </w:r>
    </w:p>
    <w:p w14:paraId="3578775E" w14:textId="77777777" w:rsidR="00A2635C" w:rsidRPr="00224619" w:rsidRDefault="00A2635C" w:rsidP="00A2635C">
      <w:pPr>
        <w:pStyle w:val="Bezatstarpm"/>
        <w:ind w:left="360"/>
        <w:jc w:val="both"/>
        <w:rPr>
          <w:rFonts w:ascii="Times New Roman" w:hAnsi="Times New Roman" w:cs="Times New Roman"/>
          <w:sz w:val="24"/>
          <w:szCs w:val="24"/>
        </w:rPr>
      </w:pPr>
    </w:p>
    <w:p w14:paraId="698828F6" w14:textId="77777777" w:rsidR="00E6186D" w:rsidRPr="00224619" w:rsidRDefault="00A2635C" w:rsidP="00A2635C">
      <w:pPr>
        <w:pStyle w:val="Bezatstarpm"/>
        <w:ind w:left="360"/>
        <w:jc w:val="both"/>
        <w:rPr>
          <w:rFonts w:ascii="Times New Roman" w:hAnsi="Times New Roman" w:cs="Times New Roman"/>
          <w:sz w:val="24"/>
          <w:szCs w:val="24"/>
        </w:rPr>
      </w:pPr>
      <w:r w:rsidRPr="00224619">
        <w:rPr>
          <w:rFonts w:ascii="Times New Roman" w:hAnsi="Times New Roman" w:cs="Times New Roman"/>
          <w:sz w:val="24"/>
          <w:szCs w:val="24"/>
        </w:rPr>
        <w:t xml:space="preserve">  </w:t>
      </w:r>
    </w:p>
    <w:tbl>
      <w:tblPr>
        <w:tblStyle w:val="Reatabula"/>
        <w:tblW w:w="0" w:type="auto"/>
        <w:tblInd w:w="360" w:type="dxa"/>
        <w:tblLook w:val="04A0" w:firstRow="1" w:lastRow="0" w:firstColumn="1" w:lastColumn="0" w:noHBand="0" w:noVBand="1"/>
      </w:tblPr>
      <w:tblGrid>
        <w:gridCol w:w="3120"/>
        <w:gridCol w:w="3144"/>
        <w:gridCol w:w="2720"/>
      </w:tblGrid>
      <w:tr w:rsidR="00E6186D" w:rsidRPr="00E6186D" w14:paraId="74F47B48" w14:textId="77777777" w:rsidTr="00E6186D">
        <w:tc>
          <w:tcPr>
            <w:tcW w:w="3120" w:type="dxa"/>
          </w:tcPr>
          <w:p w14:paraId="27986113" w14:textId="77777777" w:rsidR="00E6186D" w:rsidRPr="00E6186D" w:rsidRDefault="00E6186D" w:rsidP="00E6186D">
            <w:pPr>
              <w:pStyle w:val="Bezatstarpm"/>
              <w:jc w:val="center"/>
              <w:rPr>
                <w:rFonts w:ascii="Times New Roman" w:hAnsi="Times New Roman" w:cs="Times New Roman"/>
                <w:b/>
                <w:bCs/>
                <w:sz w:val="24"/>
                <w:szCs w:val="24"/>
                <w:vertAlign w:val="superscript"/>
              </w:rPr>
            </w:pPr>
            <w:r w:rsidRPr="00E6186D">
              <w:rPr>
                <w:rFonts w:ascii="Times New Roman" w:hAnsi="Times New Roman" w:cs="Times New Roman"/>
                <w:b/>
                <w:bCs/>
                <w:sz w:val="24"/>
                <w:szCs w:val="24"/>
              </w:rPr>
              <w:t>Pieg</w:t>
            </w:r>
            <w:r w:rsidRPr="00E6186D">
              <w:rPr>
                <w:rFonts w:ascii="Times New Roman" w:hAnsi="Times New Roman" w:cs="Times New Roman" w:hint="eastAsia"/>
                <w:b/>
                <w:bCs/>
                <w:sz w:val="24"/>
                <w:szCs w:val="24"/>
              </w:rPr>
              <w:t>ā</w:t>
            </w:r>
            <w:r w:rsidRPr="00E6186D">
              <w:rPr>
                <w:rFonts w:ascii="Times New Roman" w:hAnsi="Times New Roman" w:cs="Times New Roman"/>
                <w:b/>
                <w:bCs/>
                <w:sz w:val="24"/>
                <w:szCs w:val="24"/>
              </w:rPr>
              <w:t>des vieta</w:t>
            </w:r>
          </w:p>
        </w:tc>
        <w:tc>
          <w:tcPr>
            <w:tcW w:w="3144" w:type="dxa"/>
          </w:tcPr>
          <w:p w14:paraId="1BD0EB79" w14:textId="77777777" w:rsidR="00E6186D" w:rsidRPr="00E6186D" w:rsidRDefault="00E6186D" w:rsidP="00E6186D">
            <w:pPr>
              <w:pStyle w:val="Bezatstarpm"/>
              <w:jc w:val="center"/>
              <w:rPr>
                <w:rFonts w:ascii="Times New Roman" w:hAnsi="Times New Roman" w:cs="Times New Roman"/>
                <w:b/>
                <w:bCs/>
                <w:sz w:val="24"/>
                <w:szCs w:val="24"/>
              </w:rPr>
            </w:pPr>
            <w:r w:rsidRPr="00E6186D">
              <w:rPr>
                <w:rFonts w:ascii="Times New Roman" w:hAnsi="Times New Roman" w:cs="Times New Roman"/>
                <w:b/>
                <w:bCs/>
                <w:sz w:val="24"/>
                <w:szCs w:val="24"/>
              </w:rPr>
              <w:t>Pl</w:t>
            </w:r>
            <w:r w:rsidRPr="00E6186D">
              <w:rPr>
                <w:rFonts w:ascii="Times New Roman" w:hAnsi="Times New Roman" w:cs="Times New Roman" w:hint="eastAsia"/>
                <w:b/>
                <w:bCs/>
                <w:sz w:val="24"/>
                <w:szCs w:val="24"/>
              </w:rPr>
              <w:t>ā</w:t>
            </w:r>
            <w:r w:rsidRPr="00E6186D">
              <w:rPr>
                <w:rFonts w:ascii="Times New Roman" w:hAnsi="Times New Roman" w:cs="Times New Roman"/>
                <w:b/>
                <w:bCs/>
                <w:sz w:val="24"/>
                <w:szCs w:val="24"/>
              </w:rPr>
              <w:t>notais pieg</w:t>
            </w:r>
            <w:r w:rsidRPr="00E6186D">
              <w:rPr>
                <w:rFonts w:ascii="Times New Roman" w:hAnsi="Times New Roman" w:cs="Times New Roman" w:hint="eastAsia"/>
                <w:b/>
                <w:bCs/>
                <w:sz w:val="24"/>
                <w:szCs w:val="24"/>
              </w:rPr>
              <w:t>ā</w:t>
            </w:r>
            <w:r w:rsidRPr="00E6186D">
              <w:rPr>
                <w:rFonts w:ascii="Times New Roman" w:hAnsi="Times New Roman" w:cs="Times New Roman"/>
                <w:b/>
                <w:bCs/>
                <w:sz w:val="24"/>
                <w:szCs w:val="24"/>
              </w:rPr>
              <w:t>des daudzums – ber. m</w:t>
            </w:r>
            <w:r w:rsidRPr="00E6186D">
              <w:rPr>
                <w:rFonts w:ascii="Times New Roman" w:hAnsi="Times New Roman" w:cs="Times New Roman"/>
                <w:b/>
                <w:bCs/>
                <w:sz w:val="24"/>
                <w:szCs w:val="24"/>
                <w:vertAlign w:val="superscript"/>
              </w:rPr>
              <w:t>3</w:t>
            </w:r>
          </w:p>
        </w:tc>
        <w:tc>
          <w:tcPr>
            <w:tcW w:w="2720" w:type="dxa"/>
          </w:tcPr>
          <w:p w14:paraId="38E64511" w14:textId="77777777" w:rsidR="00E6186D" w:rsidRPr="00E6186D" w:rsidRDefault="00E6186D" w:rsidP="00E6186D">
            <w:pPr>
              <w:pStyle w:val="Bezatstarpm"/>
              <w:jc w:val="center"/>
              <w:rPr>
                <w:rFonts w:ascii="Times New Roman" w:hAnsi="Times New Roman" w:cs="Times New Roman"/>
                <w:b/>
                <w:bCs/>
                <w:sz w:val="24"/>
                <w:szCs w:val="24"/>
              </w:rPr>
            </w:pPr>
            <w:r w:rsidRPr="00E6186D">
              <w:rPr>
                <w:rFonts w:ascii="Times New Roman" w:hAnsi="Times New Roman" w:cs="Times New Roman"/>
                <w:b/>
                <w:bCs/>
                <w:sz w:val="24"/>
                <w:szCs w:val="24"/>
              </w:rPr>
              <w:t>Nor</w:t>
            </w:r>
            <w:r w:rsidRPr="00E6186D">
              <w:rPr>
                <w:rFonts w:ascii="Times New Roman" w:hAnsi="Times New Roman" w:cs="Times New Roman" w:hint="eastAsia"/>
                <w:b/>
                <w:bCs/>
                <w:sz w:val="24"/>
                <w:szCs w:val="24"/>
              </w:rPr>
              <w:t>ēķ</w:t>
            </w:r>
            <w:r w:rsidRPr="00E6186D">
              <w:rPr>
                <w:rFonts w:ascii="Times New Roman" w:hAnsi="Times New Roman" w:cs="Times New Roman"/>
                <w:b/>
                <w:bCs/>
                <w:sz w:val="24"/>
                <w:szCs w:val="24"/>
              </w:rPr>
              <w:t>inu periods – kalend</w:t>
            </w:r>
            <w:r w:rsidRPr="00E6186D">
              <w:rPr>
                <w:rFonts w:ascii="Times New Roman" w:hAnsi="Times New Roman" w:cs="Times New Roman" w:hint="eastAsia"/>
                <w:b/>
                <w:bCs/>
                <w:sz w:val="24"/>
                <w:szCs w:val="24"/>
              </w:rPr>
              <w:t>ā</w:t>
            </w:r>
            <w:r w:rsidRPr="00E6186D">
              <w:rPr>
                <w:rFonts w:ascii="Times New Roman" w:hAnsi="Times New Roman" w:cs="Times New Roman"/>
                <w:b/>
                <w:bCs/>
                <w:sz w:val="24"/>
                <w:szCs w:val="24"/>
              </w:rPr>
              <w:t>r</w:t>
            </w:r>
            <w:r w:rsidRPr="00E6186D">
              <w:rPr>
                <w:rFonts w:ascii="Times New Roman" w:hAnsi="Times New Roman" w:cs="Times New Roman" w:hint="eastAsia"/>
                <w:b/>
                <w:bCs/>
                <w:sz w:val="24"/>
                <w:szCs w:val="24"/>
              </w:rPr>
              <w:t>ā</w:t>
            </w:r>
            <w:r w:rsidRPr="00E6186D">
              <w:rPr>
                <w:rFonts w:ascii="Times New Roman" w:hAnsi="Times New Roman" w:cs="Times New Roman"/>
                <w:b/>
                <w:bCs/>
                <w:sz w:val="24"/>
                <w:szCs w:val="24"/>
              </w:rPr>
              <w:t>s dienas</w:t>
            </w:r>
          </w:p>
        </w:tc>
      </w:tr>
      <w:tr w:rsidR="00E6186D" w:rsidRPr="00E6186D" w14:paraId="226272E4" w14:textId="77777777" w:rsidTr="00E6186D">
        <w:tc>
          <w:tcPr>
            <w:tcW w:w="3120" w:type="dxa"/>
          </w:tcPr>
          <w:p w14:paraId="622A7EC0" w14:textId="77777777" w:rsidR="00E6186D" w:rsidRPr="00E6186D" w:rsidRDefault="00E6186D" w:rsidP="00E6186D">
            <w:pPr>
              <w:pStyle w:val="Bezatstarpm"/>
              <w:jc w:val="both"/>
              <w:rPr>
                <w:rFonts w:ascii="Times New Roman" w:hAnsi="Times New Roman" w:cs="Times New Roman"/>
                <w:sz w:val="24"/>
                <w:szCs w:val="24"/>
              </w:rPr>
            </w:pPr>
            <w:r w:rsidRPr="00E6186D">
              <w:rPr>
                <w:rFonts w:ascii="Times New Roman" w:hAnsi="Times New Roman" w:cs="Times New Roman"/>
                <w:sz w:val="24"/>
                <w:szCs w:val="24"/>
              </w:rPr>
              <w:t>R</w:t>
            </w:r>
            <w:r w:rsidRPr="00E6186D">
              <w:rPr>
                <w:rFonts w:ascii="Times New Roman" w:hAnsi="Times New Roman" w:cs="Times New Roman" w:hint="eastAsia"/>
                <w:sz w:val="24"/>
                <w:szCs w:val="24"/>
              </w:rPr>
              <w:t>ī</w:t>
            </w:r>
            <w:r w:rsidRPr="00E6186D">
              <w:rPr>
                <w:rFonts w:ascii="Times New Roman" w:hAnsi="Times New Roman" w:cs="Times New Roman"/>
                <w:sz w:val="24"/>
                <w:szCs w:val="24"/>
              </w:rPr>
              <w:t>gas ielas katlum</w:t>
            </w:r>
            <w:r w:rsidRPr="00E6186D">
              <w:rPr>
                <w:rFonts w:ascii="Times New Roman" w:hAnsi="Times New Roman" w:cs="Times New Roman" w:hint="eastAsia"/>
                <w:sz w:val="24"/>
                <w:szCs w:val="24"/>
              </w:rPr>
              <w:t>ā</w:t>
            </w:r>
            <w:r w:rsidRPr="00E6186D">
              <w:rPr>
                <w:rFonts w:ascii="Times New Roman" w:hAnsi="Times New Roman" w:cs="Times New Roman"/>
                <w:sz w:val="24"/>
                <w:szCs w:val="24"/>
              </w:rPr>
              <w:t>ja, Maz</w:t>
            </w:r>
            <w:r w:rsidRPr="00E6186D">
              <w:rPr>
                <w:rFonts w:ascii="Times New Roman" w:hAnsi="Times New Roman" w:cs="Times New Roman" w:hint="eastAsia"/>
                <w:sz w:val="24"/>
                <w:szCs w:val="24"/>
              </w:rPr>
              <w:t>ā</w:t>
            </w:r>
            <w:r w:rsidRPr="00E6186D">
              <w:rPr>
                <w:rFonts w:ascii="Times New Roman" w:hAnsi="Times New Roman" w:cs="Times New Roman"/>
                <w:sz w:val="24"/>
                <w:szCs w:val="24"/>
              </w:rPr>
              <w:t xml:space="preserve"> R</w:t>
            </w:r>
            <w:r w:rsidRPr="00E6186D">
              <w:rPr>
                <w:rFonts w:ascii="Times New Roman" w:hAnsi="Times New Roman" w:cs="Times New Roman" w:hint="eastAsia"/>
                <w:sz w:val="24"/>
                <w:szCs w:val="24"/>
              </w:rPr>
              <w:t>ī</w:t>
            </w:r>
            <w:r w:rsidRPr="00E6186D">
              <w:rPr>
                <w:rFonts w:ascii="Times New Roman" w:hAnsi="Times New Roman" w:cs="Times New Roman"/>
                <w:sz w:val="24"/>
                <w:szCs w:val="24"/>
              </w:rPr>
              <w:t>gas iela 13, P</w:t>
            </w:r>
            <w:r w:rsidRPr="00E6186D">
              <w:rPr>
                <w:rFonts w:ascii="Times New Roman" w:hAnsi="Times New Roman" w:cs="Times New Roman" w:hint="eastAsia"/>
                <w:sz w:val="24"/>
                <w:szCs w:val="24"/>
              </w:rPr>
              <w:t>ļ</w:t>
            </w:r>
            <w:r w:rsidRPr="00E6186D">
              <w:rPr>
                <w:rFonts w:ascii="Times New Roman" w:hAnsi="Times New Roman" w:cs="Times New Roman"/>
                <w:sz w:val="24"/>
                <w:szCs w:val="24"/>
              </w:rPr>
              <w:t>avi</w:t>
            </w:r>
            <w:r w:rsidRPr="00E6186D">
              <w:rPr>
                <w:rFonts w:ascii="Times New Roman" w:hAnsi="Times New Roman" w:cs="Times New Roman" w:hint="eastAsia"/>
                <w:sz w:val="24"/>
                <w:szCs w:val="24"/>
              </w:rPr>
              <w:t>ņā</w:t>
            </w:r>
            <w:r w:rsidRPr="00E6186D">
              <w:rPr>
                <w:rFonts w:ascii="Times New Roman" w:hAnsi="Times New Roman" w:cs="Times New Roman"/>
                <w:sz w:val="24"/>
                <w:szCs w:val="24"/>
              </w:rPr>
              <w:t>s, Aizkraukles novadā</w:t>
            </w:r>
          </w:p>
        </w:tc>
        <w:tc>
          <w:tcPr>
            <w:tcW w:w="3144" w:type="dxa"/>
          </w:tcPr>
          <w:p w14:paraId="134D86DC" w14:textId="77777777" w:rsidR="00E6186D" w:rsidRPr="00E6186D" w:rsidRDefault="00E6186D" w:rsidP="00E6186D">
            <w:pPr>
              <w:pStyle w:val="Bezatstarpm"/>
              <w:rPr>
                <w:rFonts w:ascii="Times New Roman" w:hAnsi="Times New Roman" w:cs="Times New Roman"/>
                <w:sz w:val="24"/>
                <w:szCs w:val="24"/>
              </w:rPr>
            </w:pPr>
            <w:r w:rsidRPr="00E6186D">
              <w:rPr>
                <w:rFonts w:ascii="Times New Roman" w:hAnsi="Times New Roman" w:cs="Times New Roman"/>
                <w:sz w:val="24"/>
                <w:szCs w:val="24"/>
              </w:rPr>
              <w:t>2000</w:t>
            </w:r>
          </w:p>
        </w:tc>
        <w:tc>
          <w:tcPr>
            <w:tcW w:w="2720" w:type="dxa"/>
          </w:tcPr>
          <w:p w14:paraId="203B6A1C" w14:textId="77777777" w:rsidR="00E6186D" w:rsidRPr="00E6186D" w:rsidRDefault="00E6186D" w:rsidP="00E6186D">
            <w:pPr>
              <w:pStyle w:val="Bezatstarpm"/>
              <w:rPr>
                <w:rFonts w:ascii="Times New Roman" w:hAnsi="Times New Roman" w:cs="Times New Roman"/>
                <w:sz w:val="24"/>
                <w:szCs w:val="24"/>
              </w:rPr>
            </w:pPr>
            <w:r w:rsidRPr="00E6186D">
              <w:rPr>
                <w:rFonts w:ascii="Times New Roman" w:hAnsi="Times New Roman" w:cs="Times New Roman"/>
                <w:sz w:val="24"/>
                <w:szCs w:val="24"/>
              </w:rPr>
              <w:t>90</w:t>
            </w:r>
          </w:p>
        </w:tc>
      </w:tr>
      <w:tr w:rsidR="00E6186D" w14:paraId="045CE893" w14:textId="77777777" w:rsidTr="00E6186D">
        <w:tc>
          <w:tcPr>
            <w:tcW w:w="3120" w:type="dxa"/>
          </w:tcPr>
          <w:p w14:paraId="35DE4994" w14:textId="77777777" w:rsidR="00E6186D" w:rsidRDefault="00E6186D" w:rsidP="00E6186D">
            <w:pPr>
              <w:pStyle w:val="Bezatstarpm"/>
              <w:jc w:val="both"/>
              <w:rPr>
                <w:rFonts w:ascii="Times New Roman" w:hAnsi="Times New Roman" w:cs="Times New Roman"/>
                <w:sz w:val="24"/>
                <w:szCs w:val="24"/>
              </w:rPr>
            </w:pPr>
            <w:r w:rsidRPr="00224619">
              <w:rPr>
                <w:rFonts w:ascii="Times New Roman" w:hAnsi="Times New Roman" w:cs="Times New Roman"/>
                <w:sz w:val="24"/>
                <w:szCs w:val="24"/>
              </w:rPr>
              <w:t>R</w:t>
            </w:r>
            <w:r w:rsidRPr="00224619">
              <w:rPr>
                <w:rFonts w:ascii="Times New Roman" w:hAnsi="Times New Roman" w:cs="Times New Roman" w:hint="eastAsia"/>
                <w:sz w:val="24"/>
                <w:szCs w:val="24"/>
              </w:rPr>
              <w:t>ī</w:t>
            </w:r>
            <w:r w:rsidRPr="00224619">
              <w:rPr>
                <w:rFonts w:ascii="Times New Roman" w:hAnsi="Times New Roman" w:cs="Times New Roman"/>
                <w:sz w:val="24"/>
                <w:szCs w:val="24"/>
              </w:rPr>
              <w:t>gas ielas katlum</w:t>
            </w:r>
            <w:r w:rsidRPr="00224619">
              <w:rPr>
                <w:rFonts w:ascii="Times New Roman" w:hAnsi="Times New Roman" w:cs="Times New Roman" w:hint="eastAsia"/>
                <w:sz w:val="24"/>
                <w:szCs w:val="24"/>
              </w:rPr>
              <w:t>ā</w:t>
            </w:r>
            <w:r w:rsidRPr="00224619">
              <w:rPr>
                <w:rFonts w:ascii="Times New Roman" w:hAnsi="Times New Roman" w:cs="Times New Roman"/>
                <w:sz w:val="24"/>
                <w:szCs w:val="24"/>
              </w:rPr>
              <w:t>ja, Maz</w:t>
            </w:r>
            <w:r w:rsidRPr="00224619">
              <w:rPr>
                <w:rFonts w:ascii="Times New Roman" w:hAnsi="Times New Roman" w:cs="Times New Roman" w:hint="eastAsia"/>
                <w:sz w:val="24"/>
                <w:szCs w:val="24"/>
              </w:rPr>
              <w:t>ā</w:t>
            </w:r>
            <w:r w:rsidRPr="00224619">
              <w:rPr>
                <w:rFonts w:ascii="Times New Roman" w:hAnsi="Times New Roman" w:cs="Times New Roman"/>
                <w:sz w:val="24"/>
                <w:szCs w:val="24"/>
              </w:rPr>
              <w:t xml:space="preserve"> R</w:t>
            </w:r>
            <w:r w:rsidRPr="00224619">
              <w:rPr>
                <w:rFonts w:ascii="Times New Roman" w:hAnsi="Times New Roman" w:cs="Times New Roman" w:hint="eastAsia"/>
                <w:sz w:val="24"/>
                <w:szCs w:val="24"/>
              </w:rPr>
              <w:t>ī</w:t>
            </w:r>
            <w:r w:rsidRPr="00224619">
              <w:rPr>
                <w:rFonts w:ascii="Times New Roman" w:hAnsi="Times New Roman" w:cs="Times New Roman"/>
                <w:sz w:val="24"/>
                <w:szCs w:val="24"/>
              </w:rPr>
              <w:t>gas iela 13, P</w:t>
            </w:r>
            <w:r w:rsidRPr="00224619">
              <w:rPr>
                <w:rFonts w:ascii="Times New Roman" w:hAnsi="Times New Roman" w:cs="Times New Roman" w:hint="eastAsia"/>
                <w:sz w:val="24"/>
                <w:szCs w:val="24"/>
              </w:rPr>
              <w:t>ļ</w:t>
            </w:r>
            <w:r w:rsidRPr="00224619">
              <w:rPr>
                <w:rFonts w:ascii="Times New Roman" w:hAnsi="Times New Roman" w:cs="Times New Roman"/>
                <w:sz w:val="24"/>
                <w:szCs w:val="24"/>
              </w:rPr>
              <w:t>avi</w:t>
            </w:r>
            <w:r w:rsidRPr="00224619">
              <w:rPr>
                <w:rFonts w:ascii="Times New Roman" w:hAnsi="Times New Roman" w:cs="Times New Roman" w:hint="eastAsia"/>
                <w:sz w:val="24"/>
                <w:szCs w:val="24"/>
              </w:rPr>
              <w:t>ņā</w:t>
            </w:r>
            <w:r w:rsidRPr="00224619">
              <w:rPr>
                <w:rFonts w:ascii="Times New Roman" w:hAnsi="Times New Roman" w:cs="Times New Roman"/>
                <w:sz w:val="24"/>
                <w:szCs w:val="24"/>
              </w:rPr>
              <w:t>s</w:t>
            </w:r>
            <w:r>
              <w:rPr>
                <w:rFonts w:ascii="Times New Roman" w:hAnsi="Times New Roman" w:cs="Times New Roman"/>
                <w:sz w:val="24"/>
                <w:szCs w:val="24"/>
              </w:rPr>
              <w:t>, Aizkraukles novadā</w:t>
            </w:r>
            <w:r w:rsidRPr="00224619">
              <w:rPr>
                <w:rFonts w:ascii="Times New Roman" w:hAnsi="Times New Roman" w:cs="Times New Roman"/>
                <w:sz w:val="24"/>
                <w:szCs w:val="24"/>
              </w:rPr>
              <w:t xml:space="preserve">   </w:t>
            </w:r>
          </w:p>
        </w:tc>
        <w:tc>
          <w:tcPr>
            <w:tcW w:w="3144" w:type="dxa"/>
          </w:tcPr>
          <w:p w14:paraId="2BB987D0" w14:textId="77777777" w:rsidR="00E6186D" w:rsidRDefault="00E6186D" w:rsidP="00E6186D">
            <w:pPr>
              <w:pStyle w:val="Bezatstarpm"/>
              <w:jc w:val="both"/>
              <w:rPr>
                <w:rFonts w:ascii="Times New Roman" w:hAnsi="Times New Roman" w:cs="Times New Roman"/>
                <w:sz w:val="24"/>
                <w:szCs w:val="24"/>
              </w:rPr>
            </w:pPr>
            <w:r w:rsidRPr="00224619">
              <w:rPr>
                <w:rFonts w:ascii="Times New Roman" w:hAnsi="Times New Roman" w:cs="Times New Roman"/>
                <w:sz w:val="24"/>
                <w:szCs w:val="24"/>
              </w:rPr>
              <w:t>4000</w:t>
            </w:r>
          </w:p>
        </w:tc>
        <w:tc>
          <w:tcPr>
            <w:tcW w:w="2720" w:type="dxa"/>
          </w:tcPr>
          <w:p w14:paraId="079BF043" w14:textId="77777777" w:rsidR="00E6186D" w:rsidRDefault="00E6186D" w:rsidP="00E6186D">
            <w:pPr>
              <w:pStyle w:val="Bezatstarpm"/>
              <w:jc w:val="both"/>
              <w:rPr>
                <w:rFonts w:ascii="Times New Roman" w:hAnsi="Times New Roman" w:cs="Times New Roman"/>
                <w:sz w:val="24"/>
                <w:szCs w:val="24"/>
              </w:rPr>
            </w:pPr>
            <w:r w:rsidRPr="00224619">
              <w:rPr>
                <w:rFonts w:ascii="Times New Roman" w:hAnsi="Times New Roman" w:cs="Times New Roman"/>
                <w:sz w:val="24"/>
                <w:szCs w:val="24"/>
              </w:rPr>
              <w:t>30</w:t>
            </w:r>
          </w:p>
        </w:tc>
      </w:tr>
      <w:tr w:rsidR="00E6186D" w14:paraId="7E89895D" w14:textId="77777777" w:rsidTr="00E6186D">
        <w:tc>
          <w:tcPr>
            <w:tcW w:w="3120" w:type="dxa"/>
          </w:tcPr>
          <w:p w14:paraId="7B5305A6" w14:textId="77777777" w:rsidR="00E6186D" w:rsidRDefault="00E6186D" w:rsidP="00E6186D">
            <w:pPr>
              <w:pStyle w:val="Bezatstarpm"/>
              <w:jc w:val="both"/>
              <w:rPr>
                <w:rFonts w:ascii="Times New Roman" w:hAnsi="Times New Roman" w:cs="Times New Roman"/>
                <w:sz w:val="24"/>
                <w:szCs w:val="24"/>
              </w:rPr>
            </w:pPr>
            <w:r w:rsidRPr="00224619">
              <w:rPr>
                <w:rFonts w:ascii="Times New Roman" w:hAnsi="Times New Roman" w:cs="Times New Roman"/>
                <w:sz w:val="24"/>
                <w:szCs w:val="24"/>
              </w:rPr>
              <w:t>Daugavas ielas katlum</w:t>
            </w:r>
            <w:r w:rsidRPr="00224619">
              <w:rPr>
                <w:rFonts w:ascii="Times New Roman" w:hAnsi="Times New Roman" w:cs="Times New Roman" w:hint="eastAsia"/>
                <w:sz w:val="24"/>
                <w:szCs w:val="24"/>
              </w:rPr>
              <w:t>ā</w:t>
            </w:r>
            <w:r w:rsidRPr="00224619">
              <w:rPr>
                <w:rFonts w:ascii="Times New Roman" w:hAnsi="Times New Roman" w:cs="Times New Roman"/>
                <w:sz w:val="24"/>
                <w:szCs w:val="24"/>
              </w:rPr>
              <w:t>ja, Daugavas iela 113, P</w:t>
            </w:r>
            <w:r w:rsidRPr="00224619">
              <w:rPr>
                <w:rFonts w:ascii="Times New Roman" w:hAnsi="Times New Roman" w:cs="Times New Roman" w:hint="eastAsia"/>
                <w:sz w:val="24"/>
                <w:szCs w:val="24"/>
              </w:rPr>
              <w:t>ļ</w:t>
            </w:r>
            <w:r w:rsidRPr="00224619">
              <w:rPr>
                <w:rFonts w:ascii="Times New Roman" w:hAnsi="Times New Roman" w:cs="Times New Roman"/>
                <w:sz w:val="24"/>
                <w:szCs w:val="24"/>
              </w:rPr>
              <w:t>avi</w:t>
            </w:r>
            <w:r w:rsidRPr="00224619">
              <w:rPr>
                <w:rFonts w:ascii="Times New Roman" w:hAnsi="Times New Roman" w:cs="Times New Roman" w:hint="eastAsia"/>
                <w:sz w:val="24"/>
                <w:szCs w:val="24"/>
              </w:rPr>
              <w:t>ņā</w:t>
            </w:r>
            <w:r w:rsidRPr="00224619">
              <w:rPr>
                <w:rFonts w:ascii="Times New Roman" w:hAnsi="Times New Roman" w:cs="Times New Roman"/>
                <w:sz w:val="24"/>
                <w:szCs w:val="24"/>
              </w:rPr>
              <w:t>s</w:t>
            </w:r>
            <w:r>
              <w:rPr>
                <w:rFonts w:ascii="Times New Roman" w:hAnsi="Times New Roman" w:cs="Times New Roman"/>
                <w:sz w:val="24"/>
                <w:szCs w:val="24"/>
              </w:rPr>
              <w:t>, Aizkraukles novadā</w:t>
            </w:r>
            <w:r w:rsidRPr="00224619">
              <w:rPr>
                <w:rFonts w:ascii="Times New Roman" w:hAnsi="Times New Roman" w:cs="Times New Roman"/>
                <w:sz w:val="24"/>
                <w:szCs w:val="24"/>
              </w:rPr>
              <w:t xml:space="preserve">   </w:t>
            </w:r>
          </w:p>
        </w:tc>
        <w:tc>
          <w:tcPr>
            <w:tcW w:w="3144" w:type="dxa"/>
          </w:tcPr>
          <w:p w14:paraId="3B0C9EA0" w14:textId="77777777" w:rsidR="00E6186D" w:rsidRDefault="00E6186D" w:rsidP="00E6186D">
            <w:pPr>
              <w:pStyle w:val="Bezatstarpm"/>
              <w:jc w:val="both"/>
              <w:rPr>
                <w:rFonts w:ascii="Times New Roman" w:hAnsi="Times New Roman" w:cs="Times New Roman"/>
                <w:sz w:val="24"/>
                <w:szCs w:val="24"/>
              </w:rPr>
            </w:pPr>
            <w:r w:rsidRPr="00224619">
              <w:rPr>
                <w:rFonts w:ascii="Times New Roman" w:hAnsi="Times New Roman" w:cs="Times New Roman"/>
                <w:sz w:val="24"/>
                <w:szCs w:val="24"/>
              </w:rPr>
              <w:t>1000</w:t>
            </w:r>
          </w:p>
        </w:tc>
        <w:tc>
          <w:tcPr>
            <w:tcW w:w="2720" w:type="dxa"/>
          </w:tcPr>
          <w:p w14:paraId="6E2E3A90" w14:textId="77777777" w:rsidR="00E6186D" w:rsidRDefault="00E6186D" w:rsidP="00E6186D">
            <w:pPr>
              <w:pStyle w:val="Bezatstarpm"/>
              <w:jc w:val="both"/>
              <w:rPr>
                <w:rFonts w:ascii="Times New Roman" w:hAnsi="Times New Roman" w:cs="Times New Roman"/>
                <w:sz w:val="24"/>
                <w:szCs w:val="24"/>
              </w:rPr>
            </w:pPr>
            <w:r w:rsidRPr="00224619">
              <w:rPr>
                <w:rFonts w:ascii="Times New Roman" w:hAnsi="Times New Roman" w:cs="Times New Roman"/>
                <w:sz w:val="24"/>
                <w:szCs w:val="24"/>
              </w:rPr>
              <w:t>90</w:t>
            </w:r>
          </w:p>
        </w:tc>
      </w:tr>
      <w:tr w:rsidR="00E6186D" w14:paraId="25AF0418" w14:textId="77777777" w:rsidTr="00E6186D">
        <w:tc>
          <w:tcPr>
            <w:tcW w:w="3120" w:type="dxa"/>
          </w:tcPr>
          <w:p w14:paraId="7D67BA14" w14:textId="77777777" w:rsidR="00E6186D" w:rsidRDefault="00E6186D" w:rsidP="00E6186D">
            <w:pPr>
              <w:pStyle w:val="Bezatstarpm"/>
              <w:jc w:val="both"/>
              <w:rPr>
                <w:rFonts w:ascii="Times New Roman" w:hAnsi="Times New Roman" w:cs="Times New Roman"/>
                <w:sz w:val="24"/>
                <w:szCs w:val="24"/>
              </w:rPr>
            </w:pPr>
            <w:r w:rsidRPr="00224619">
              <w:rPr>
                <w:rFonts w:ascii="Times New Roman" w:hAnsi="Times New Roman" w:cs="Times New Roman"/>
                <w:sz w:val="24"/>
                <w:szCs w:val="24"/>
              </w:rPr>
              <w:t>Daugavas ielas katlum</w:t>
            </w:r>
            <w:r w:rsidRPr="00224619">
              <w:rPr>
                <w:rFonts w:ascii="Times New Roman" w:hAnsi="Times New Roman" w:cs="Times New Roman" w:hint="eastAsia"/>
                <w:sz w:val="24"/>
                <w:szCs w:val="24"/>
              </w:rPr>
              <w:t>ā</w:t>
            </w:r>
            <w:r w:rsidRPr="00224619">
              <w:rPr>
                <w:rFonts w:ascii="Times New Roman" w:hAnsi="Times New Roman" w:cs="Times New Roman"/>
                <w:sz w:val="24"/>
                <w:szCs w:val="24"/>
              </w:rPr>
              <w:t>ja, Daugavas iela 113, P</w:t>
            </w:r>
            <w:r w:rsidRPr="00224619">
              <w:rPr>
                <w:rFonts w:ascii="Times New Roman" w:hAnsi="Times New Roman" w:cs="Times New Roman" w:hint="eastAsia"/>
                <w:sz w:val="24"/>
                <w:szCs w:val="24"/>
              </w:rPr>
              <w:t>ļ</w:t>
            </w:r>
            <w:r w:rsidRPr="00224619">
              <w:rPr>
                <w:rFonts w:ascii="Times New Roman" w:hAnsi="Times New Roman" w:cs="Times New Roman"/>
                <w:sz w:val="24"/>
                <w:szCs w:val="24"/>
              </w:rPr>
              <w:t>avi</w:t>
            </w:r>
            <w:r w:rsidRPr="00224619">
              <w:rPr>
                <w:rFonts w:ascii="Times New Roman" w:hAnsi="Times New Roman" w:cs="Times New Roman" w:hint="eastAsia"/>
                <w:sz w:val="24"/>
                <w:szCs w:val="24"/>
              </w:rPr>
              <w:t>ņā</w:t>
            </w:r>
            <w:r w:rsidRPr="00224619">
              <w:rPr>
                <w:rFonts w:ascii="Times New Roman" w:hAnsi="Times New Roman" w:cs="Times New Roman"/>
                <w:sz w:val="24"/>
                <w:szCs w:val="24"/>
              </w:rPr>
              <w:t>s</w:t>
            </w:r>
            <w:r>
              <w:rPr>
                <w:rFonts w:ascii="Times New Roman" w:hAnsi="Times New Roman" w:cs="Times New Roman"/>
                <w:sz w:val="24"/>
                <w:szCs w:val="24"/>
              </w:rPr>
              <w:t>, Aizkraukles novadā</w:t>
            </w:r>
            <w:r w:rsidRPr="00224619">
              <w:rPr>
                <w:rFonts w:ascii="Times New Roman" w:hAnsi="Times New Roman" w:cs="Times New Roman"/>
                <w:sz w:val="24"/>
                <w:szCs w:val="24"/>
              </w:rPr>
              <w:t xml:space="preserve">   </w:t>
            </w:r>
          </w:p>
        </w:tc>
        <w:tc>
          <w:tcPr>
            <w:tcW w:w="3144" w:type="dxa"/>
          </w:tcPr>
          <w:p w14:paraId="0F5A96DE" w14:textId="77777777" w:rsidR="00E6186D" w:rsidRDefault="00E6186D" w:rsidP="00E6186D">
            <w:pPr>
              <w:pStyle w:val="Bezatstarpm"/>
              <w:jc w:val="both"/>
              <w:rPr>
                <w:rFonts w:ascii="Times New Roman" w:hAnsi="Times New Roman" w:cs="Times New Roman"/>
                <w:sz w:val="24"/>
                <w:szCs w:val="24"/>
              </w:rPr>
            </w:pPr>
            <w:r w:rsidRPr="00224619">
              <w:rPr>
                <w:rFonts w:ascii="Times New Roman" w:hAnsi="Times New Roman" w:cs="Times New Roman"/>
                <w:sz w:val="24"/>
                <w:szCs w:val="24"/>
              </w:rPr>
              <w:t>5000</w:t>
            </w:r>
          </w:p>
        </w:tc>
        <w:tc>
          <w:tcPr>
            <w:tcW w:w="2720" w:type="dxa"/>
          </w:tcPr>
          <w:p w14:paraId="215A7108" w14:textId="77777777" w:rsidR="00E6186D" w:rsidRDefault="00E6186D" w:rsidP="00E6186D">
            <w:pPr>
              <w:pStyle w:val="Bezatstarpm"/>
              <w:jc w:val="both"/>
              <w:rPr>
                <w:rFonts w:ascii="Times New Roman" w:hAnsi="Times New Roman" w:cs="Times New Roman"/>
                <w:sz w:val="24"/>
                <w:szCs w:val="24"/>
              </w:rPr>
            </w:pPr>
            <w:r w:rsidRPr="00224619">
              <w:rPr>
                <w:rFonts w:ascii="Times New Roman" w:hAnsi="Times New Roman" w:cs="Times New Roman"/>
                <w:sz w:val="24"/>
                <w:szCs w:val="24"/>
              </w:rPr>
              <w:t>30</w:t>
            </w:r>
          </w:p>
        </w:tc>
      </w:tr>
      <w:tr w:rsidR="00E6186D" w14:paraId="5B710AFE" w14:textId="77777777" w:rsidTr="00E6186D">
        <w:tc>
          <w:tcPr>
            <w:tcW w:w="3120" w:type="dxa"/>
          </w:tcPr>
          <w:p w14:paraId="463CCB6F" w14:textId="77777777" w:rsidR="00E6186D" w:rsidRDefault="00E6186D" w:rsidP="00E6186D">
            <w:pPr>
              <w:pStyle w:val="Bezatstarpm"/>
              <w:jc w:val="both"/>
              <w:rPr>
                <w:rFonts w:ascii="Times New Roman" w:hAnsi="Times New Roman" w:cs="Times New Roman"/>
                <w:sz w:val="24"/>
                <w:szCs w:val="24"/>
              </w:rPr>
            </w:pPr>
            <w:r>
              <w:rPr>
                <w:rFonts w:ascii="Times New Roman" w:hAnsi="Times New Roman" w:cs="Times New Roman"/>
                <w:sz w:val="24"/>
                <w:szCs w:val="24"/>
              </w:rPr>
              <w:t>Parka</w:t>
            </w:r>
            <w:r w:rsidRPr="00D8664E">
              <w:rPr>
                <w:rFonts w:ascii="Times New Roman" w:hAnsi="Times New Roman" w:cs="Times New Roman"/>
                <w:sz w:val="24"/>
                <w:szCs w:val="24"/>
              </w:rPr>
              <w:t xml:space="preserve"> ielas katlum</w:t>
            </w:r>
            <w:r w:rsidRPr="00D8664E">
              <w:rPr>
                <w:rFonts w:ascii="Times New Roman" w:hAnsi="Times New Roman" w:cs="Times New Roman" w:hint="eastAsia"/>
                <w:sz w:val="24"/>
                <w:szCs w:val="24"/>
              </w:rPr>
              <w:t>ā</w:t>
            </w:r>
            <w:r w:rsidRPr="00D8664E">
              <w:rPr>
                <w:rFonts w:ascii="Times New Roman" w:hAnsi="Times New Roman" w:cs="Times New Roman"/>
                <w:sz w:val="24"/>
                <w:szCs w:val="24"/>
              </w:rPr>
              <w:t xml:space="preserve">ja, </w:t>
            </w:r>
            <w:r>
              <w:rPr>
                <w:rFonts w:ascii="Times New Roman" w:hAnsi="Times New Roman" w:cs="Times New Roman"/>
                <w:sz w:val="24"/>
                <w:szCs w:val="24"/>
              </w:rPr>
              <w:t>Parka</w:t>
            </w:r>
            <w:r w:rsidRPr="00D8664E">
              <w:rPr>
                <w:rFonts w:ascii="Times New Roman" w:hAnsi="Times New Roman" w:cs="Times New Roman"/>
                <w:sz w:val="24"/>
                <w:szCs w:val="24"/>
              </w:rPr>
              <w:t xml:space="preserve"> iela 1</w:t>
            </w:r>
            <w:r>
              <w:rPr>
                <w:rFonts w:ascii="Times New Roman" w:hAnsi="Times New Roman" w:cs="Times New Roman"/>
                <w:sz w:val="24"/>
                <w:szCs w:val="24"/>
              </w:rPr>
              <w:t>8</w:t>
            </w:r>
            <w:r w:rsidRPr="00D8664E">
              <w:rPr>
                <w:rFonts w:ascii="Times New Roman" w:hAnsi="Times New Roman" w:cs="Times New Roman"/>
                <w:sz w:val="24"/>
                <w:szCs w:val="24"/>
              </w:rPr>
              <w:t xml:space="preserve">, </w:t>
            </w:r>
            <w:r>
              <w:rPr>
                <w:rFonts w:ascii="Times New Roman" w:hAnsi="Times New Roman" w:cs="Times New Roman"/>
                <w:sz w:val="24"/>
                <w:szCs w:val="24"/>
              </w:rPr>
              <w:t>Koknesē, Aizkraukles novadā</w:t>
            </w:r>
          </w:p>
        </w:tc>
        <w:tc>
          <w:tcPr>
            <w:tcW w:w="3144" w:type="dxa"/>
          </w:tcPr>
          <w:p w14:paraId="25553C70" w14:textId="77777777" w:rsidR="00E6186D" w:rsidRDefault="00E6186D" w:rsidP="00E6186D">
            <w:pPr>
              <w:pStyle w:val="Bezatstarpm"/>
              <w:jc w:val="both"/>
              <w:rPr>
                <w:rFonts w:ascii="Times New Roman" w:hAnsi="Times New Roman" w:cs="Times New Roman"/>
                <w:sz w:val="24"/>
                <w:szCs w:val="24"/>
              </w:rPr>
            </w:pPr>
            <w:r>
              <w:rPr>
                <w:rFonts w:ascii="Times New Roman" w:hAnsi="Times New Roman" w:cs="Times New Roman"/>
                <w:sz w:val="24"/>
                <w:szCs w:val="24"/>
              </w:rPr>
              <w:t>1</w:t>
            </w:r>
            <w:r w:rsidR="009203FB">
              <w:rPr>
                <w:rFonts w:ascii="Times New Roman" w:hAnsi="Times New Roman" w:cs="Times New Roman"/>
                <w:sz w:val="24"/>
                <w:szCs w:val="24"/>
              </w:rPr>
              <w:t>0</w:t>
            </w:r>
            <w:r w:rsidRPr="00D8664E">
              <w:rPr>
                <w:rFonts w:ascii="Times New Roman" w:hAnsi="Times New Roman" w:cs="Times New Roman"/>
                <w:sz w:val="24"/>
                <w:szCs w:val="24"/>
              </w:rPr>
              <w:t>000</w:t>
            </w:r>
          </w:p>
        </w:tc>
        <w:tc>
          <w:tcPr>
            <w:tcW w:w="2720" w:type="dxa"/>
          </w:tcPr>
          <w:p w14:paraId="51FC69BB" w14:textId="77777777" w:rsidR="00E6186D" w:rsidRDefault="009203FB" w:rsidP="00E6186D">
            <w:pPr>
              <w:pStyle w:val="Bezatstarpm"/>
              <w:jc w:val="both"/>
              <w:rPr>
                <w:rFonts w:ascii="Times New Roman" w:hAnsi="Times New Roman" w:cs="Times New Roman"/>
                <w:sz w:val="24"/>
                <w:szCs w:val="24"/>
              </w:rPr>
            </w:pPr>
            <w:r>
              <w:rPr>
                <w:rFonts w:ascii="Times New Roman" w:hAnsi="Times New Roman" w:cs="Times New Roman"/>
                <w:sz w:val="24"/>
                <w:szCs w:val="24"/>
              </w:rPr>
              <w:t>30</w:t>
            </w:r>
          </w:p>
        </w:tc>
      </w:tr>
      <w:tr w:rsidR="00E6186D" w14:paraId="726AB1F8" w14:textId="77777777" w:rsidTr="00E6186D">
        <w:tc>
          <w:tcPr>
            <w:tcW w:w="3120" w:type="dxa"/>
          </w:tcPr>
          <w:p w14:paraId="1ABF86DF" w14:textId="77777777" w:rsidR="00E6186D" w:rsidRDefault="00E6186D" w:rsidP="00E6186D">
            <w:pPr>
              <w:pStyle w:val="Bezatstarpm"/>
              <w:jc w:val="both"/>
              <w:rPr>
                <w:rFonts w:ascii="Times New Roman" w:hAnsi="Times New Roman" w:cs="Times New Roman"/>
                <w:sz w:val="24"/>
                <w:szCs w:val="24"/>
              </w:rPr>
            </w:pPr>
            <w:r w:rsidRPr="00D8664E">
              <w:rPr>
                <w:rFonts w:ascii="Times New Roman" w:hAnsi="Times New Roman" w:cs="Times New Roman"/>
                <w:sz w:val="24"/>
                <w:szCs w:val="24"/>
              </w:rPr>
              <w:t>Daugavas ielas katlum</w:t>
            </w:r>
            <w:r w:rsidRPr="00D8664E">
              <w:rPr>
                <w:rFonts w:ascii="Times New Roman" w:hAnsi="Times New Roman" w:cs="Times New Roman" w:hint="eastAsia"/>
                <w:sz w:val="24"/>
                <w:szCs w:val="24"/>
              </w:rPr>
              <w:t>ā</w:t>
            </w:r>
            <w:r w:rsidRPr="00D8664E">
              <w:rPr>
                <w:rFonts w:ascii="Times New Roman" w:hAnsi="Times New Roman" w:cs="Times New Roman"/>
                <w:sz w:val="24"/>
                <w:szCs w:val="24"/>
              </w:rPr>
              <w:t xml:space="preserve">ja, Daugavas iela </w:t>
            </w:r>
            <w:r>
              <w:rPr>
                <w:rFonts w:ascii="Times New Roman" w:hAnsi="Times New Roman" w:cs="Times New Roman"/>
                <w:sz w:val="24"/>
                <w:szCs w:val="24"/>
              </w:rPr>
              <w:t>92A</w:t>
            </w:r>
            <w:r w:rsidRPr="00D8664E">
              <w:rPr>
                <w:rFonts w:ascii="Times New Roman" w:hAnsi="Times New Roman" w:cs="Times New Roman"/>
                <w:sz w:val="24"/>
                <w:szCs w:val="24"/>
              </w:rPr>
              <w:t xml:space="preserve">, </w:t>
            </w:r>
            <w:r>
              <w:rPr>
                <w:rFonts w:ascii="Times New Roman" w:hAnsi="Times New Roman" w:cs="Times New Roman"/>
                <w:sz w:val="24"/>
                <w:szCs w:val="24"/>
              </w:rPr>
              <w:t>Skrīveros, Aizkraukles novadā</w:t>
            </w:r>
            <w:r w:rsidRPr="00D8664E">
              <w:rPr>
                <w:rFonts w:ascii="Times New Roman" w:hAnsi="Times New Roman" w:cs="Times New Roman"/>
                <w:sz w:val="24"/>
                <w:szCs w:val="24"/>
              </w:rPr>
              <w:t xml:space="preserve">   </w:t>
            </w:r>
          </w:p>
        </w:tc>
        <w:tc>
          <w:tcPr>
            <w:tcW w:w="3144" w:type="dxa"/>
          </w:tcPr>
          <w:p w14:paraId="40A5CF43" w14:textId="77777777" w:rsidR="00E6186D" w:rsidRDefault="009203FB" w:rsidP="00E6186D">
            <w:pPr>
              <w:pStyle w:val="Bezatstarpm"/>
              <w:jc w:val="both"/>
              <w:rPr>
                <w:rFonts w:ascii="Times New Roman" w:hAnsi="Times New Roman" w:cs="Times New Roman"/>
                <w:sz w:val="24"/>
                <w:szCs w:val="24"/>
              </w:rPr>
            </w:pPr>
            <w:r>
              <w:rPr>
                <w:rFonts w:ascii="Times New Roman" w:hAnsi="Times New Roman" w:cs="Times New Roman"/>
                <w:sz w:val="24"/>
                <w:szCs w:val="24"/>
              </w:rPr>
              <w:t>3</w:t>
            </w:r>
            <w:r w:rsidR="00E6186D" w:rsidRPr="00D8664E">
              <w:rPr>
                <w:rFonts w:ascii="Times New Roman" w:hAnsi="Times New Roman" w:cs="Times New Roman"/>
                <w:sz w:val="24"/>
                <w:szCs w:val="24"/>
              </w:rPr>
              <w:t>000</w:t>
            </w:r>
          </w:p>
        </w:tc>
        <w:tc>
          <w:tcPr>
            <w:tcW w:w="2720" w:type="dxa"/>
          </w:tcPr>
          <w:p w14:paraId="340D044C" w14:textId="77777777" w:rsidR="00E6186D" w:rsidRPr="00D8664E" w:rsidRDefault="009203FB" w:rsidP="00E6186D">
            <w:pPr>
              <w:pStyle w:val="Bezatstarpm"/>
              <w:jc w:val="both"/>
              <w:rPr>
                <w:rFonts w:ascii="Times New Roman" w:hAnsi="Times New Roman" w:cs="Times New Roman"/>
                <w:sz w:val="24"/>
                <w:szCs w:val="24"/>
              </w:rPr>
            </w:pPr>
            <w:r>
              <w:rPr>
                <w:rFonts w:ascii="Times New Roman" w:hAnsi="Times New Roman" w:cs="Times New Roman"/>
                <w:sz w:val="24"/>
                <w:szCs w:val="24"/>
              </w:rPr>
              <w:t>3</w:t>
            </w:r>
            <w:r w:rsidR="00E6186D" w:rsidRPr="00D8664E">
              <w:rPr>
                <w:rFonts w:ascii="Times New Roman" w:hAnsi="Times New Roman" w:cs="Times New Roman"/>
                <w:sz w:val="24"/>
                <w:szCs w:val="24"/>
              </w:rPr>
              <w:t>0</w:t>
            </w:r>
          </w:p>
        </w:tc>
      </w:tr>
    </w:tbl>
    <w:p w14:paraId="023A798C" w14:textId="77777777" w:rsidR="00E6186D" w:rsidRDefault="00A2635C" w:rsidP="00A2635C">
      <w:pPr>
        <w:pStyle w:val="Bezatstarpm"/>
        <w:ind w:left="360"/>
        <w:jc w:val="both"/>
        <w:rPr>
          <w:rFonts w:ascii="Times New Roman" w:hAnsi="Times New Roman" w:cs="Times New Roman"/>
          <w:sz w:val="24"/>
          <w:szCs w:val="24"/>
        </w:rPr>
      </w:pPr>
      <w:r w:rsidRPr="00224619">
        <w:rPr>
          <w:rFonts w:ascii="Times New Roman" w:hAnsi="Times New Roman" w:cs="Times New Roman"/>
          <w:sz w:val="24"/>
          <w:szCs w:val="24"/>
        </w:rPr>
        <w:t xml:space="preserve">         </w:t>
      </w:r>
    </w:p>
    <w:p w14:paraId="1855AC7B" w14:textId="77777777" w:rsidR="00E6186D" w:rsidRDefault="00E6186D" w:rsidP="00A2635C">
      <w:pPr>
        <w:pStyle w:val="Bezatstarpm"/>
        <w:ind w:left="360"/>
        <w:jc w:val="both"/>
        <w:rPr>
          <w:rFonts w:ascii="Times New Roman" w:hAnsi="Times New Roman" w:cs="Times New Roman"/>
          <w:sz w:val="24"/>
          <w:szCs w:val="24"/>
        </w:rPr>
      </w:pPr>
    </w:p>
    <w:p w14:paraId="29C69C24" w14:textId="77777777" w:rsidR="00E6186D" w:rsidRDefault="00E6186D" w:rsidP="00A2635C">
      <w:pPr>
        <w:pStyle w:val="Bezatstarpm"/>
        <w:ind w:left="360"/>
        <w:jc w:val="both"/>
        <w:rPr>
          <w:rFonts w:ascii="Times New Roman" w:hAnsi="Times New Roman" w:cs="Times New Roman"/>
          <w:sz w:val="24"/>
          <w:szCs w:val="24"/>
        </w:rPr>
      </w:pPr>
    </w:p>
    <w:p w14:paraId="4360D710" w14:textId="77777777" w:rsidR="00FA593D" w:rsidRDefault="00FA593D"/>
    <w:sectPr w:rsidR="00FA593D" w:rsidSect="00A2635C">
      <w:footerReference w:type="default" r:id="rId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B6A27" w14:textId="77777777" w:rsidR="002A3AB6" w:rsidRDefault="002A3AB6">
      <w:r>
        <w:separator/>
      </w:r>
    </w:p>
  </w:endnote>
  <w:endnote w:type="continuationSeparator" w:id="0">
    <w:p w14:paraId="035EC12A" w14:textId="77777777" w:rsidR="002A3AB6" w:rsidRDefault="002A3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G Times (E1)">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159618"/>
      <w:docPartObj>
        <w:docPartGallery w:val="Page Numbers (Bottom of Page)"/>
        <w:docPartUnique/>
      </w:docPartObj>
    </w:sdtPr>
    <w:sdtEndPr/>
    <w:sdtContent>
      <w:p w14:paraId="5DD653C0" w14:textId="77777777" w:rsidR="0005082E" w:rsidRDefault="0005082E">
        <w:pPr>
          <w:pStyle w:val="Kjene"/>
          <w:jc w:val="center"/>
        </w:pPr>
        <w:r>
          <w:fldChar w:fldCharType="begin"/>
        </w:r>
        <w:r>
          <w:instrText xml:space="preserve"> PAGE   \* MERGEFORMAT </w:instrText>
        </w:r>
        <w:r>
          <w:fldChar w:fldCharType="separate"/>
        </w:r>
        <w:r>
          <w:rPr>
            <w:noProof/>
          </w:rPr>
          <w:t>3</w:t>
        </w:r>
        <w:r>
          <w:fldChar w:fldCharType="end"/>
        </w:r>
      </w:p>
    </w:sdtContent>
  </w:sdt>
  <w:p w14:paraId="0257C82B" w14:textId="77777777" w:rsidR="0005082E" w:rsidRDefault="0005082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DE15B" w14:textId="77777777" w:rsidR="002A3AB6" w:rsidRDefault="002A3AB6">
      <w:r>
        <w:separator/>
      </w:r>
    </w:p>
  </w:footnote>
  <w:footnote w:type="continuationSeparator" w:id="0">
    <w:p w14:paraId="1F59B4D9" w14:textId="77777777" w:rsidR="002A3AB6" w:rsidRDefault="002A3A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597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8369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35C"/>
    <w:rsid w:val="0005082E"/>
    <w:rsid w:val="00076FD6"/>
    <w:rsid w:val="001236BF"/>
    <w:rsid w:val="002A3AB6"/>
    <w:rsid w:val="002B5858"/>
    <w:rsid w:val="003A7DE8"/>
    <w:rsid w:val="00471ABD"/>
    <w:rsid w:val="005D7527"/>
    <w:rsid w:val="00846A6C"/>
    <w:rsid w:val="009203FB"/>
    <w:rsid w:val="00A2635C"/>
    <w:rsid w:val="00A4268E"/>
    <w:rsid w:val="00E6186D"/>
    <w:rsid w:val="00FA593D"/>
    <w:rsid w:val="00FF51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B33E5"/>
  <w15:chartTrackingRefBased/>
  <w15:docId w15:val="{AB594773-5812-4863-8CE8-39CBC3947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2635C"/>
    <w:pPr>
      <w:spacing w:after="0" w:line="240" w:lineRule="auto"/>
    </w:pPr>
    <w:rPr>
      <w:rFonts w:ascii="CG Times (E1)" w:eastAsia="Times New Roman" w:hAnsi="CG Times (E1)" w:cs="Times New Roman"/>
      <w:kern w:val="0"/>
      <w:sz w:val="24"/>
      <w:szCs w:val="20"/>
      <w:lang w:val="en-GB"/>
      <w14:ligatures w14:val="none"/>
    </w:rPr>
  </w:style>
  <w:style w:type="paragraph" w:styleId="Virsraksts1">
    <w:name w:val="heading 1"/>
    <w:basedOn w:val="Parasts"/>
    <w:next w:val="Parasts"/>
    <w:link w:val="Virsraksts1Rakstz"/>
    <w:uiPriority w:val="9"/>
    <w:qFormat/>
    <w:rsid w:val="00A263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263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2635C"/>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2635C"/>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2635C"/>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2635C"/>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2635C"/>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2635C"/>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2635C"/>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2635C"/>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2635C"/>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2635C"/>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2635C"/>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2635C"/>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2635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2635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2635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2635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2635C"/>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2635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2635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2635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2635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2635C"/>
    <w:rPr>
      <w:i/>
      <w:iCs/>
      <w:color w:val="404040" w:themeColor="text1" w:themeTint="BF"/>
    </w:rPr>
  </w:style>
  <w:style w:type="paragraph" w:styleId="Sarakstarindkopa">
    <w:name w:val="List Paragraph"/>
    <w:basedOn w:val="Parasts"/>
    <w:link w:val="SarakstarindkopaRakstz"/>
    <w:uiPriority w:val="34"/>
    <w:qFormat/>
    <w:rsid w:val="00A2635C"/>
    <w:pPr>
      <w:ind w:left="720"/>
      <w:contextualSpacing/>
    </w:pPr>
  </w:style>
  <w:style w:type="character" w:styleId="Intensvsizclums">
    <w:name w:val="Intense Emphasis"/>
    <w:basedOn w:val="Noklusjumarindkopasfonts"/>
    <w:uiPriority w:val="21"/>
    <w:qFormat/>
    <w:rsid w:val="00A2635C"/>
    <w:rPr>
      <w:i/>
      <w:iCs/>
      <w:color w:val="2F5496" w:themeColor="accent1" w:themeShade="BF"/>
    </w:rPr>
  </w:style>
  <w:style w:type="paragraph" w:styleId="Intensvscitts">
    <w:name w:val="Intense Quote"/>
    <w:basedOn w:val="Parasts"/>
    <w:next w:val="Parasts"/>
    <w:link w:val="IntensvscittsRakstz"/>
    <w:uiPriority w:val="30"/>
    <w:qFormat/>
    <w:rsid w:val="00A263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2635C"/>
    <w:rPr>
      <w:i/>
      <w:iCs/>
      <w:color w:val="2F5496" w:themeColor="accent1" w:themeShade="BF"/>
    </w:rPr>
  </w:style>
  <w:style w:type="character" w:styleId="Intensvaatsauce">
    <w:name w:val="Intense Reference"/>
    <w:basedOn w:val="Noklusjumarindkopasfonts"/>
    <w:uiPriority w:val="32"/>
    <w:qFormat/>
    <w:rsid w:val="00A2635C"/>
    <w:rPr>
      <w:b/>
      <w:bCs/>
      <w:smallCaps/>
      <w:color w:val="2F5496" w:themeColor="accent1" w:themeShade="BF"/>
      <w:spacing w:val="5"/>
    </w:rPr>
  </w:style>
  <w:style w:type="paragraph" w:styleId="Bezatstarpm">
    <w:name w:val="No Spacing"/>
    <w:link w:val="BezatstarpmRakstz"/>
    <w:uiPriority w:val="1"/>
    <w:qFormat/>
    <w:rsid w:val="00A2635C"/>
    <w:pPr>
      <w:spacing w:after="0" w:line="240" w:lineRule="auto"/>
    </w:pPr>
    <w:rPr>
      <w:kern w:val="0"/>
      <w14:ligatures w14:val="none"/>
    </w:rPr>
  </w:style>
  <w:style w:type="paragraph" w:styleId="Kjene">
    <w:name w:val="footer"/>
    <w:basedOn w:val="Parasts"/>
    <w:link w:val="KjeneRakstz"/>
    <w:uiPriority w:val="99"/>
    <w:unhideWhenUsed/>
    <w:rsid w:val="00A2635C"/>
    <w:pPr>
      <w:tabs>
        <w:tab w:val="center" w:pos="4320"/>
        <w:tab w:val="right" w:pos="8640"/>
      </w:tabs>
    </w:pPr>
  </w:style>
  <w:style w:type="character" w:customStyle="1" w:styleId="KjeneRakstz">
    <w:name w:val="Kājene Rakstz."/>
    <w:basedOn w:val="Noklusjumarindkopasfonts"/>
    <w:link w:val="Kjene"/>
    <w:uiPriority w:val="99"/>
    <w:rsid w:val="00A2635C"/>
    <w:rPr>
      <w:rFonts w:ascii="CG Times (E1)" w:eastAsia="Times New Roman" w:hAnsi="CG Times (E1)" w:cs="Times New Roman"/>
      <w:kern w:val="0"/>
      <w:sz w:val="24"/>
      <w:szCs w:val="20"/>
      <w:lang w:val="en-GB"/>
      <w14:ligatures w14:val="none"/>
    </w:rPr>
  </w:style>
  <w:style w:type="character" w:customStyle="1" w:styleId="BezatstarpmRakstz">
    <w:name w:val="Bez atstarpēm Rakstz."/>
    <w:link w:val="Bezatstarpm"/>
    <w:uiPriority w:val="1"/>
    <w:locked/>
    <w:rsid w:val="00A2635C"/>
    <w:rPr>
      <w:kern w:val="0"/>
      <w14:ligatures w14:val="none"/>
    </w:rPr>
  </w:style>
  <w:style w:type="character" w:customStyle="1" w:styleId="SarakstarindkopaRakstz">
    <w:name w:val="Saraksta rindkopa Rakstz."/>
    <w:link w:val="Sarakstarindkopa"/>
    <w:uiPriority w:val="34"/>
    <w:rsid w:val="00A2635C"/>
  </w:style>
  <w:style w:type="table" w:styleId="Reatabula">
    <w:name w:val="Table Grid"/>
    <w:basedOn w:val="Parastatabula"/>
    <w:uiPriority w:val="39"/>
    <w:rsid w:val="00E61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1929</Words>
  <Characters>1100</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bruser1729</cp:lastModifiedBy>
  <cp:revision>2</cp:revision>
  <dcterms:created xsi:type="dcterms:W3CDTF">2025-07-07T14:26:00Z</dcterms:created>
  <dcterms:modified xsi:type="dcterms:W3CDTF">2025-07-07T14:26:00Z</dcterms:modified>
</cp:coreProperties>
</file>